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0" w:name="X6d67f2a54f9d634cc4366a9b5129ba4af0429ec"/>
    <w:p>
      <w:pPr>
        <w:pStyle w:val="Heading1"/>
      </w:pPr>
      <w:r>
        <w:t xml:space="preserve">STATEMENT OF PURPOSE: ASPIRANT CUSTOMS OFFICER FOR THE BANGLADESH CUSTOMS SERVICE, DHAKA DIVISION</w:t>
      </w:r>
    </w:p>
    <w:p>
      <w:pPr>
        <w:pStyle w:val="FirstParagraph"/>
      </w:pPr>
      <w:r>
        <w:t xml:space="preserve">Dear Selection Committee,</w:t>
      </w:r>
    </w:p>
    <w:p>
      <w:pPr>
        <w:pStyle w:val="BodyText"/>
      </w:pPr>
      <w:r>
        <w:t xml:space="preserve">It is with profound respect for national sovereignty and an unwavering commitment to Bangladesh's economic prosperity that I submit this Statement of Purpose. I am writing to express my fervent desire to serve as a Customs Officer within the esteemed Bangladesh Customs Service, specifically in the Dhaka Division—a role that represents not merely a career opportunity, but a sacred duty to protect the nation's borders, safeguard its revenue streams, and uphold the integrity of its trade ecosystem. My life's trajectory has been consciously aligned with this purpose since childhood in Dhaka, where I witnessed firsthand how efficient customs administration directly impacts livelihoods across our bustling capital city.</w:t>
      </w:r>
    </w:p>
    <w:p>
      <w:pPr>
        <w:pStyle w:val="BodyText"/>
      </w:pPr>
      <w:r>
        <w:t xml:space="preserve">My academic foundation is deeply rooted in the principles essential to modern customs governance. I hold a Bachelor of Social Science degree specializing in Public Administration from the University of Dhaka, where I graduated with honors. My thesis, "Modernizing Customs Clearance Procedures for Accelerated Trade Facilitation in Bangladesh," was directly endorsed by Dr. A.B.M. Khairul Kabir, former Director General of Bangladesh Customs, who recognized its practical relevance to Dhaka's operational challenges. This work exposed me to the intricate legal framework governing customs—particularly the Customs Act, 1969 and its subsequent amendments—and underscored how precise implementation of Section 26 (penalties for evasion) directly impacts national revenue collection in a city like Dhaka, which handles over 40% of Bangladesh's inland trade transactions. Furthermore, I completed specialized training at the Bangladesh Institute of Management on International Trade Procedures and Digital Customs Systems, where I gained hands-on experience with BACIS (Bangladesh Automated Customs Information System)—a critical tool deployed across all Dhaka customs offices.</w:t>
      </w:r>
    </w:p>
    <w:p>
      <w:pPr>
        <w:pStyle w:val="BodyText"/>
      </w:pPr>
      <w:r>
        <w:t xml:space="preserve">My motivation to join the Bangladesh Customs Service stems from a deeply personal understanding of Dhaka’s unique position as the nation's administrative and economic epicenter. Growing up in Old Dhaka, I saw how unregulated imports flooded local markets, undermining homegrown textile and handicraft industries. I observed customs clearance delays at Dhaka's inland container depots causing significant losses for small businesses in Gulshan and Banani. These experiences ignited my resolve to become a Customs Officer who actively combats smuggling networks that exploit Dhaka’s dense urban infrastructure. I am not merely seeking a position; I aim to be part of the solution to challenges like the recent seizure of 12 tons of contraband pharmaceuticals at Dhaka International Airport last year, which threatened public health. My vision aligns with Bangladesh's Digital Bangladesh initiative and the National Trade Facilitation Strategy—where efficient customs services are pivotal for achieving Vision 2041.</w:t>
      </w:r>
    </w:p>
    <w:p>
      <w:pPr>
        <w:pStyle w:val="BodyText"/>
      </w:pPr>
      <w:r>
        <w:t xml:space="preserve">What sets me apart is my proven ability to navigate Dhaka's complex socio-economic landscape while maintaining absolute integrity. During my internship at the Dhaka Divisional Customs Office under Deputy Commissioner Mr. A.K.M. Shamsul Haque, I assisted in processing over 500 high-value consignments daily with zero errors, demonstrating meticulous attention to HS Code classification and value assessment—critical skills for preventing revenue leakage on imported electronics and automotive parts common in Dhaka markets. I also participated in a joint anti-smuggling operation targeting counterfeit goods circulating through Dhaka's commercial hubs, where my understanding of local trade patterns proved instrumental in identifying high-risk shipment routes. This experience cemented my belief that effective customs enforcement requires not just legal expertise, but cultural intelligence to understand how informal trade networks operate within Dhaka's unique urban fabric.</w:t>
      </w:r>
    </w:p>
    <w:p>
      <w:pPr>
        <w:pStyle w:val="BodyText"/>
      </w:pPr>
      <w:r>
        <w:t xml:space="preserve">I am particularly eager to contribute to the ongoing digital transformation spearheaded by Bangladesh Customs. Having mastered e-filing systems and risk management protocols during my training, I am prepared to support the transition from manual processes at Dhaka's aging customs stations toward seamless integration with the National Single Window. My proficiency in data analysis using Python and SQL—acquired through a professional certification course—will enable me to contribute immediately to optimizing clearance times, a priority for Dhaka’s businesses that directly affects our national GDP growth. I understand that every minute saved in Dhaka's customs clearance translates into competitive advantages for Bangladeshi exporters targeting global markets.</w:t>
      </w:r>
    </w:p>
    <w:p>
      <w:pPr>
        <w:pStyle w:val="BodyText"/>
      </w:pPr>
      <w:r>
        <w:t xml:space="preserve">My commitment extends beyond technical competence. As a native of Dhaka, I am acutely aware of the trust placed in customs officers by citizens who rely on transparent and fair treatment. I have volunteered with the Dhaka City Corporation's consumer awareness program, educating street vendors about legal import procedures—experience that reinforced my belief that Customs Officers must serve as both enforcers and educators. In Bangladesh, where public perception of bureaucratic inefficiency remains high, I pledge to embody the values of accountability and accessibility that the Bangladesh Customs Service represents. When processing imports at Dhaka's major transit points, I will ensure every interaction reflects national pride while safeguarding against corruption—a critical issue addressed by the recent National Anti-Corruption Strategy.</w:t>
      </w:r>
    </w:p>
    <w:p>
      <w:pPr>
        <w:pStyle w:val="BodyText"/>
      </w:pPr>
      <w:r>
        <w:t xml:space="preserve">Finally, this Statement of Purpose is not a mere application; it is a solemn pledge. I have dedicated my academic pursuits, professional development, and civic engagement to prepare for the profound responsibilities of serving as a Customs Officer in Bangladesh Dhaka. I envision myself as part of the generation that transforms our customs service into an agile, technology-driven institution—where Dhaka becomes synonymous with efficient trade governance in South Asia. With my specialized knowledge, local insights, and unshakable dedication to national interest, I am confident I will uphold the highest standards expected of a Customs Officer entrusted with protecting Bangladesh's economic sovereignty.</w:t>
      </w:r>
    </w:p>
    <w:p>
      <w:pPr>
        <w:pStyle w:val="BodyText"/>
      </w:pPr>
      <w:r>
        <w:t xml:space="preserve">I respectfully request consideration for this vital role that shapes our nation's future. Thank you for your time and commitment to building a stronger Bangladesh through capable public service.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2025-12-11T06:31:11Z</dcterms:created>
  <dcterms:modified xsi:type="dcterms:W3CDTF">2025-12-11T06:31:11Z</dcterms:modified>
</cp:coreProperties>
</file>

<file path=docProps/custom.xml><?xml version="1.0" encoding="utf-8"?>
<Properties xmlns="http://schemas.openxmlformats.org/officeDocument/2006/custom-properties" xmlns:vt="http://schemas.openxmlformats.org/officeDocument/2006/docPropsVTypes"/>
</file>