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Guangzhou,</w:t>
      </w:r>
      <w:r>
        <w:t xml:space="preserve"> </w:t>
      </w:r>
      <w:r>
        <w:t xml:space="preserve">China</w:t>
      </w:r>
    </w:p>
    <w:bookmarkStart w:id="24" w:name="Xffc40714f084985c4478f846652972e9ba08cf2"/>
    <w:p>
      <w:pPr>
        <w:pStyle w:val="Heading1"/>
      </w:pPr>
      <w:r>
        <w:t xml:space="preserve">Statement of Purpose: Pursuing a Career as a Customs Officer in China Guangzhou</w:t>
      </w:r>
    </w:p>
    <w:p>
      <w:pPr>
        <w:pStyle w:val="FirstParagraph"/>
      </w:pPr>
      <w:r>
        <w:t xml:space="preserve">As an individual deeply committed to the integrity of international trade and border security, I submit this Statement of Purpose to express my unwavering dedication to serving as a Customs Officer within the Guangzhou General Administration of Customs. My professional journey has been meticulously aligned with the strategic demands of China's most dynamic trade hub—Guangzhou—a city that stands as a cornerstone of global commerce and a vital economic engine for Southern China. This document articulates my qualifications, motivations, and vision for contributing to the advancement of customs operations in Guangzhou, where precision, cultural acumen, and modernized enforcement are not merely requirements but essential catalysts for sustainable growth.</w:t>
      </w:r>
    </w:p>
    <w:bookmarkStart w:id="20" w:name="X0944f287c622c56ab55264ba0166d961eaac37d"/>
    <w:p>
      <w:pPr>
        <w:pStyle w:val="Heading2"/>
      </w:pPr>
      <w:r>
        <w:t xml:space="preserve">The Strategic Imperative of Guangzhou in Global Trade</w:t>
      </w:r>
    </w:p>
    <w:p>
      <w:pPr>
        <w:pStyle w:val="FirstParagraph"/>
      </w:pPr>
      <w:r>
        <w:t xml:space="preserve">Guangzhou’s significance transcends its geographical location; it is the pulsating heart of the Pearl River Delta and one of the world’s most consequential trade corridors. As home to China’s third-busiest port, handling over 25% of the nation's export volume, Guangzhou serves as a critical gateway for goods traversing continents under initiatives like the Belt and Road. The city’s customs infrastructure must navigate unprecedented complexity: balancing rapid trade growth with stringent compliance, anti-smuggling efforts, and seamless cross-border logistics. My decision to pursue this role is rooted in a profound understanding that Guangzhou’s success as a global trade nexus depends on officers who possess both technical expertise and an intimate grasp of the city's unique economic ecosystem. I am not merely seeking employment; I aim to become an active contributor to Guangzhou’s evolution as a model for efficient, transparent, and innovative customs administration.</w:t>
      </w:r>
    </w:p>
    <w:bookmarkEnd w:id="20"/>
    <w:bookmarkStart w:id="21" w:name="Xe1bb981be716c9ed8ecfbbb79081197d515b159"/>
    <w:p>
      <w:pPr>
        <w:pStyle w:val="Heading2"/>
      </w:pPr>
      <w:r>
        <w:t xml:space="preserve">Professional Preparation: Bridging Theory with Guangzhou’s Realities</w:t>
      </w:r>
    </w:p>
    <w:p>
      <w:pPr>
        <w:pStyle w:val="FirstParagraph"/>
      </w:pPr>
      <w:r>
        <w:t xml:space="preserve">My academic foundation in International Trade Law and Logistics Management at the South China University of Technology provided me with analytical frameworks directly applicable to Guangzhou’s customs challenges. Courses such as "Trade Compliance Systems" and "Cross-Border Fraud Detection" equipped me to interpret complex tariff classifications (HS Codes), assess risk profiles for high-volume shipments, and utilize platforms like the China Customs Single Window. During my internship at the Guangzhou International Trade Port Authority, I assisted in processing 10,000+ container manifests daily while collaborating with officers on counterfeit goods identification—a task of acute relevance given Guangzhou’s history as a hotspot for luxury goods smuggling. This experience solidified my ability to operate under pressure in high-stakes environments typical of Guangzhou’s ports.</w:t>
      </w:r>
    </w:p>
    <w:p>
      <w:pPr>
        <w:pStyle w:val="BodyText"/>
      </w:pPr>
      <w:r>
        <w:t xml:space="preserve">Furthermore, I have dedicated myself to mastering the nuances of China’s customs regulations, particularly the 2023 revisions to the Customs Law emphasizing digital traceability and environmental compliance. My proficiency in data analytics tools (Python for risk assessment modeling) and Mandarin fluency—honed through six months living in Guangzhou—ensures I can seamlessly integrate into team dynamics and engage with local stakeholders. I recognize that success as a</w:t>
      </w:r>
      <w:r>
        <w:t xml:space="preserve"> </w:t>
      </w:r>
      <w:r>
        <w:rPr>
          <w:bCs/>
          <w:b/>
        </w:rPr>
        <w:t xml:space="preserve">Customs Officer</w:t>
      </w:r>
      <w:r>
        <w:t xml:space="preserve"> </w:t>
      </w:r>
      <w:r>
        <w:t xml:space="preserve">in</w:t>
      </w:r>
      <w:r>
        <w:t xml:space="preserve"> </w:t>
      </w:r>
      <w:r>
        <w:rPr>
          <w:bCs/>
          <w:b/>
        </w:rPr>
        <w:t xml:space="preserve">China Guangzhou</w:t>
      </w:r>
      <w:r>
        <w:t xml:space="preserve"> </w:t>
      </w:r>
      <w:r>
        <w:t xml:space="preserve">demands more than procedural knowledge; it requires cultural intelligence to navigate relationships between foreign exporters, domestic manufacturers, and regulatory bodies across the city’s bustling industrial zones.</w:t>
      </w:r>
    </w:p>
    <w:bookmarkEnd w:id="21"/>
    <w:bookmarkStart w:id="22" w:name="X13af1528c946e42bca277f751bbda9f089dffbc"/>
    <w:p>
      <w:pPr>
        <w:pStyle w:val="Heading2"/>
      </w:pPr>
      <w:r>
        <w:t xml:space="preserve">A Vision Aligned with Guangzhou’s Future Trajectory</w:t>
      </w:r>
    </w:p>
    <w:p>
      <w:pPr>
        <w:pStyle w:val="FirstParagraph"/>
      </w:pPr>
      <w:r>
        <w:t xml:space="preserve">Guangzhou is not merely a location for my career—it is the epicenter of where I can drive tangible impact. With initiatives like the "Guangzhou International Trade City" project aiming to digitize 90% of customs procedures by 2025, I aspire to contribute to this transformation. My proposed approach includes leveraging AI-driven risk algorithms to expedite low-risk shipments (critical for Guangzhou’s e-commerce giants like Pinduoduo) while intensifying surveillance on high-risk vectors such as pharmaceutical imports—a growing concern in the region. I am equally committed to promoting ethical trade practices, having volunteered with the Guangdong Customs Anti-Counterfeiting Task Force to educate SMEs on compliance protocols, directly supporting Guangzhou’s goal of fostering a trustworthy business environment.</w:t>
      </w:r>
    </w:p>
    <w:p>
      <w:pPr>
        <w:pStyle w:val="BodyText"/>
      </w:pPr>
      <w:r>
        <w:t xml:space="preserve">My long-term vision extends beyond operational excellence: I aim to advance Guangzhou’s role as a regional exemplar for customs innovation. This includes advocating for standardized cross-border data sharing with Hong Kong and ASEAN partners, aligning with China’s broader strategy to simplify trade under the RCEP agreement. In this capacity, I will embody the ethos of a</w:t>
      </w:r>
      <w:r>
        <w:t xml:space="preserve"> </w:t>
      </w:r>
      <w:r>
        <w:rPr>
          <w:bCs/>
          <w:b/>
        </w:rPr>
        <w:t xml:space="preserve">Customs Officer</w:t>
      </w:r>
      <w:r>
        <w:t xml:space="preserve"> </w:t>
      </w:r>
      <w:r>
        <w:t xml:space="preserve">who does not just enforce rules but actively shapes systems that empower Guangzhou as a globally respected trade authority.</w:t>
      </w:r>
    </w:p>
    <w:bookmarkEnd w:id="22"/>
    <w:bookmarkStart w:id="23" w:name="X2585e5e1f1eddbee0b42cd9461b7f941cb9812d"/>
    <w:p>
      <w:pPr>
        <w:pStyle w:val="Heading2"/>
      </w:pPr>
      <w:r>
        <w:t xml:space="preserve">Conclusion: A Commitment to Guangzhou’s Global Legacy</w:t>
      </w:r>
    </w:p>
    <w:p>
      <w:pPr>
        <w:pStyle w:val="FirstParagraph"/>
      </w:pPr>
      <w:r>
        <w:t xml:space="preserve">I have long admired how Guangzhou transforms trade challenges into opportunities for progress. The city’s blend of ancient maritime heritage and cutting-edge logistics infrastructure represents the future of customs operations—where efficiency, integrity, and technology converge. My academic rigor, hands-on experience in Guangzhou’s ecosystem, and cultural fluency position me to immediately contribute to your mission. I seek not just a role as a</w:t>
      </w:r>
      <w:r>
        <w:t xml:space="preserve"> </w:t>
      </w:r>
      <w:r>
        <w:rPr>
          <w:bCs/>
          <w:b/>
        </w:rPr>
        <w:t xml:space="preserve">Customs Officer</w:t>
      </w:r>
      <w:r>
        <w:t xml:space="preserve">, but an opportunity to invest in Guangzhou’s legacy as China’s most dynamic trade gateway. In this position, I will uphold the highest standards of service while advancing policies that ensure Guangzhou remains a beacon of secure, sustainable global commerce.</w:t>
      </w:r>
    </w:p>
    <w:p>
      <w:pPr>
        <w:pStyle w:val="BodyText"/>
      </w:pPr>
      <w:r>
        <w:t xml:space="preserve">Thank you for considering my application. I am eager to bring my skills and passion to serve the people and economy of China Guangzhou with distinction.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Guangzhou, China</dc:title>
  <dc:creator/>
  <dc:language>en</dc:language>
  <cp:keywords/>
  <dcterms:created xsi:type="dcterms:W3CDTF">2026-07-23T13:49:02Z</dcterms:created>
  <dcterms:modified xsi:type="dcterms:W3CDTF">2026-07-23T13:49:02Z</dcterms:modified>
</cp:coreProperties>
</file>

<file path=docProps/custom.xml><?xml version="1.0" encoding="utf-8"?>
<Properties xmlns="http://schemas.openxmlformats.org/officeDocument/2006/custom-properties" xmlns:vt="http://schemas.openxmlformats.org/officeDocument/2006/docPropsVTypes"/>
</file>