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7" w:name="X31f0f74578fa205e6ba11176f7db8de07b50cf2"/>
    <w:p>
      <w:pPr>
        <w:pStyle w:val="Heading1"/>
      </w:pPr>
      <w:r>
        <w:t xml:space="preserve">Statement of Purpose for Customs Officer Position</w:t>
      </w:r>
    </w:p>
    <w:p>
      <w:pPr>
        <w:pStyle w:val="FirstParagraph"/>
      </w:pPr>
      <w:r>
        <w:t xml:space="preserve">In Support of Employment Application with German Federal Customs Administration (Bundeszollverwaltung) in Munich</w:t>
      </w:r>
    </w:p>
    <w:bookmarkStart w:id="20" w:name="X27bee0c7d1ccc7210f06c71b8a78081398d2a82"/>
    <w:p>
      <w:pPr>
        <w:pStyle w:val="Heading2"/>
      </w:pPr>
      <w:r>
        <w:t xml:space="preserve">I. Introduction and Motivational Foundation</w:t>
      </w:r>
    </w:p>
    <w:p>
      <w:pPr>
        <w:pStyle w:val="FirstParagraph"/>
      </w:pPr>
      <w:r>
        <w:t xml:space="preserve">As a dedicated professional with a profound commitment to international trade security and regulatory compliance, I submit this Statement of Purpose expressing my earnest interest in the Customs Officer position within the German Federal Customs Administration (Bundeszollverwaltung) office in Munich. My career trajectory has consistently aligned with border security imperatives, and Munich—Germany's strategic gateway to Europe with its status as a major logistics hub housing over 150 international companies and serving as a critical node for the European Union's customs infrastructure—represents the ideal environment to deploy my expertise. This document outlines how my academic background, professional experiences, and cultural adaptability uniquely position me to contribute meaningfully to customs operations in Germany Munich.</w:t>
      </w:r>
    </w:p>
    <w:bookmarkEnd w:id="20"/>
    <w:bookmarkStart w:id="21" w:name="X36260aa37cced330fd50872b1abfc56ae03bb50"/>
    <w:p>
      <w:pPr>
        <w:pStyle w:val="Heading2"/>
      </w:pPr>
      <w:r>
        <w:t xml:space="preserve">II. Academic and Professional Preparation</w:t>
      </w:r>
    </w:p>
    <w:p>
      <w:pPr>
        <w:pStyle w:val="FirstParagraph"/>
      </w:pPr>
      <w:r>
        <w:t xml:space="preserve">My academic journey centered on International Trade Law and Customs Compliance at the University of Hamburg, where I graduated with honors. Core coursework included EU Customs Code Implementation, Cross-Border Logistics Management, and International Trade Regulations—directly applicable to the operational framework of Germany Munich's customs authority. My thesis analyzed the impact of digital customs declarations (like the EU’s Single Administrative Document) on efficiency at major German ports, a study I conducted in collaboration with Hamburg Port Authority that earned departmental recognition. This research provided me with nuanced understanding of how procedural precision affects trade flow through critical European entry points.</w:t>
      </w:r>
    </w:p>
    <w:p>
      <w:pPr>
        <w:pStyle w:val="BodyText"/>
      </w:pPr>
      <w:r>
        <w:t xml:space="preserve">Professionally, my role as a Junior Compliance Analyst at Frankfurt International Airport’s customs division honed my practical skills. I managed the verification of 50+ daily import manifests for high-value goods (including pharmaceuticals and aerospace components), reconciling discrepancies between commercial invoices and HS codes. This required meticulous attention to detail while navigating complex regulatory landscapes—precisely the skillset demanded of a Customs Officer in Germany Munich, where trade volumes exceed 100 million tons annually through the Bavarian capital’s customs zone. I also trained in identifying suspicious declaration patterns indicative of smuggling attempts, directly aligning with Munich's focus on combating illicit trade routes into Central Europe.</w:t>
      </w:r>
    </w:p>
    <w:bookmarkEnd w:id="21"/>
    <w:bookmarkStart w:id="22" w:name="X737110019d14e22ec5086145af637536221e8cf"/>
    <w:p>
      <w:pPr>
        <w:pStyle w:val="Heading2"/>
      </w:pPr>
      <w:r>
        <w:t xml:space="preserve">III. Why Germany Munich? Strategic Alignment</w:t>
      </w:r>
    </w:p>
    <w:p>
      <w:pPr>
        <w:pStyle w:val="FirstParagraph"/>
      </w:pPr>
      <w:r>
        <w:t xml:space="preserve">My decision to pursue this role in Germany Munich stems from its unique position at the confluence of global trade and European security strategy. As the second-largest economic hub in Germany and a major transshipment center for goods moving from Asia through the Trans-Siberian Railway to Western Europe, Munich customs operations are pivotal to EU-wide supply chain integrity. I have closely followed how Germany Munich’s Customs Office leads initiatives like "Smart Border" digital integration—automating risk assessment for 70% of shipments—and I am eager to contribute to such forward-thinking implementations. The city’s status as a UNESCO City of Music and cultural hub also reflects the cosmopolitan environment where customs officers interact with global traders daily, reinforcing my belief that Munich offers the most dynamic setting for this critical work.</w:t>
      </w:r>
    </w:p>
    <w:bookmarkEnd w:id="22"/>
    <w:bookmarkStart w:id="23" w:name="X9a1f0b1020a0ef69dc62b14b2470ff59baf9b58"/>
    <w:p>
      <w:pPr>
        <w:pStyle w:val="Heading2"/>
      </w:pPr>
      <w:r>
        <w:t xml:space="preserve">IV. Core Competencies for Customs Officer Success</w:t>
      </w:r>
    </w:p>
    <w:p>
      <w:pPr>
        <w:pStyle w:val="FirstParagraph"/>
      </w:pPr>
      <w:r>
        <w:t xml:space="preserve">My qualifications directly address the multifaceted demands of a Customs Officer role in Germany Munich. I possess fluency in German (C1 level, certified by Goethe-Institut) and professional proficiency in English—essential for communicating with international traders and interpreting EU regulations. My technical aptitude includes advanced proficiency in SAP Customs modules and the EU’s New Computerised Transit System (NCTS), which I mastered during my Frankfurt tenure. Crucially, I have developed robust analytical skills through experience identifying red flags in customs documentation (e.g., mismatched weights, inconsistent declarations), directly reducing clearance delays by 25% at my previous workplace.</w:t>
      </w:r>
    </w:p>
    <w:p>
      <w:pPr>
        <w:pStyle w:val="BodyText"/>
      </w:pPr>
      <w:r>
        <w:t xml:space="preserve">Equally vital is my understanding of the human dimension of customs work. During a six-month internship with the German Federal Police’s border unit, I assisted in processing humanitarian aid shipments during refugee flows—learning to balance procedural rigor with empathy amid high-pressure scenarios. This experience underscored that effective Customs Officers must be both regulatory guardians and facilitators of lawful trade, a philosophy fully embraced by Germany Munich’s customs administration.</w:t>
      </w:r>
    </w:p>
    <w:bookmarkEnd w:id="23"/>
    <w:bookmarkStart w:id="24" w:name="X269bf835b9598a5cccba6913541c4f06c80fb92"/>
    <w:p>
      <w:pPr>
        <w:pStyle w:val="Heading2"/>
      </w:pPr>
      <w:r>
        <w:t xml:space="preserve">V. Vision for Contribution in Germany Munich</w:t>
      </w:r>
    </w:p>
    <w:p>
      <w:pPr>
        <w:pStyle w:val="FirstParagraph"/>
      </w:pPr>
      <w:r>
        <w:t xml:space="preserve">Should I be appointed as a Customs Officer in Munich, I aim to immediately support two critical priorities: enhancing the efficiency of the city’s high-volume electronic customs clearance system and strengthening anti-smuggling protocols for sensitive goods like tobacco and pharmaceuticals. My academic research on digital declaration optimization positions me to contribute to Munich’s ongoing transition toward AI-assisted risk assessment tools. Furthermore, I propose establishing a bilingual (German-English) training module for new officers focusing on identifying emerging smuggling techniques in e-commerce logistics—a growing challenge at Germany Munich’s bustling international warehouses.</w:t>
      </w:r>
    </w:p>
    <w:bookmarkEnd w:id="24"/>
    <w:bookmarkStart w:id="25" w:name="Xe20ec944240dfe414d9315e81045d5f5c5c67e4"/>
    <w:p>
      <w:pPr>
        <w:pStyle w:val="Heading2"/>
      </w:pPr>
      <w:r>
        <w:t xml:space="preserve">VI. Long-Term Commitment to German Customs Service</w:t>
      </w:r>
    </w:p>
    <w:p>
      <w:pPr>
        <w:pStyle w:val="FirstParagraph"/>
      </w:pPr>
      <w:r>
        <w:t xml:space="preserve">My aspiration extends beyond a single role. I seek to become a leader in modernizing customs operations within Germany Munich and ultimately across the EU, where digital transformation is reshaping border management. I am prepared to pursue advanced certification through the Federal Customs Academy’s Executive Program while contributing to cross-departmental projects on sustainable trade practices—aligning with Germany’s Green Strategy and Munich’s leadership in eco-innovation. This position represents not merely a career step but a lifelong commitment to safeguarding Germany Munich as a model of secure, efficient international trade.</w:t>
      </w:r>
    </w:p>
    <w:bookmarkEnd w:id="25"/>
    <w:bookmarkStart w:id="26" w:name="vii.-conclusion"/>
    <w:p>
      <w:pPr>
        <w:pStyle w:val="Heading2"/>
      </w:pPr>
      <w:r>
        <w:t xml:space="preserve">VII. Conclusion</w:t>
      </w:r>
    </w:p>
    <w:p>
      <w:pPr>
        <w:pStyle w:val="FirstParagraph"/>
      </w:pPr>
      <w:r>
        <w:t xml:space="preserve">As this Statement of Purpose demonstrates, my academic rigor, field-tested customs expertise, and deep alignment with the strategic imperatives of Germany Munich’s Customs Administration make me an ideal candidate for the Customs Officer position. I have not merely studied trade compliance—I have lived it through practical experience at Germany’s busiest entry points. I am eager to bring this dedication to the Federal Customs Administration in Munich, where my work will directly support the city’s role as Europe’s trusted customs nexus and reinforce Germany’s reputation for excellence in border security.</w:t>
      </w:r>
    </w:p>
    <w:p>
      <w:pPr>
        <w:pStyle w:val="BodyText"/>
      </w:pPr>
      <w:r>
        <w:t xml:space="preserve">Respectfully submitted,</w:t>
      </w:r>
    </w:p>
    <w:p>
      <w:pPr>
        <w:pStyle w:val="BodyText"/>
      </w:pPr>
      <w:r>
        <w:t xml:space="preserve">Alexandra Schmidt</w:t>
      </w:r>
    </w:p>
    <w:p>
      <w:pPr>
        <w:pStyle w:val="BodyText"/>
      </w:pPr>
      <w:r>
        <w:t xml:space="preserve">Email: alexandra.schmidt@email.de | Phone: +49 157 1234567</w:t>
      </w:r>
    </w:p>
    <w:p>
      <w:pPr>
        <w:pStyle w:val="BodyText"/>
      </w:pPr>
      <w:r>
        <w:t xml:space="preserve">This Statement of Purpose (857 words) has been written expressly for the Customs Officer position with the German Federal Customs Administration in Munich, emphasizing alignment with EU customs frameworks, Munich’s logistical significance, and Germany’s border security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2025-12-10T06:06:15Z</dcterms:created>
  <dcterms:modified xsi:type="dcterms:W3CDTF">2025-12-10T06:06:15Z</dcterms:modified>
</cp:coreProperties>
</file>

<file path=docProps/custom.xml><?xml version="1.0" encoding="utf-8"?>
<Properties xmlns="http://schemas.openxmlformats.org/officeDocument/2006/custom-properties" xmlns:vt="http://schemas.openxmlformats.org/officeDocument/2006/docPropsVTypes"/>
</file>