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5" w:name="X0196b41b4ba2cd083e04001cdd50700c1d78450"/>
    <w:p>
      <w:pPr>
        <w:pStyle w:val="Heading1"/>
      </w:pPr>
      <w:r>
        <w:t xml:space="preserve">STATEMENT OF PURPOSE: APPLICATION FOR CUSTOMS OFFICER POSITION IN INDIA BANGALORE</w:t>
      </w:r>
    </w:p>
    <w:p>
      <w:pPr>
        <w:pStyle w:val="FirstParagraph"/>
      </w:pPr>
      <w:r>
        <w:t xml:space="preserve">I am writing this Statement of Purpose to express my profound commitment to serving as a Customs Officer with the Indian Revenue Service (IRS) at the Bangalore Customs House, India. With a deep-rooted passion for national security, economic integrity, and seamless trade facilitation, I am eager to contribute my skills and dedication to one of India's most strategically vital customs hubs. As Bangalore emerges as Asia's Silicon Valley and a global trade nexus for IT hardware, pharmaceuticals, and aerospace components, I recognize the critical role of customs officers in safeguarding India's economic sovereignty while enabling its digital transformation. This Statement of Purpose outlines my qualifications, motivations, and vision for excelling as a Customs Officer in India Bangalore.</w:t>
      </w:r>
    </w:p>
    <w:bookmarkStart w:id="20" w:name="X1017d8ab694a6d5241b4370fc2dc82890d2f657"/>
    <w:p>
      <w:pPr>
        <w:pStyle w:val="Heading2"/>
      </w:pPr>
      <w:r>
        <w:t xml:space="preserve">Academic Foundation and Professional Alignment</w:t>
      </w:r>
    </w:p>
    <w:p>
      <w:pPr>
        <w:pStyle w:val="FirstParagraph"/>
      </w:pPr>
      <w:r>
        <w:t xml:space="preserve">I hold a Bachelor of Commerce (Hons.) in International Trade with specialization in Customs Regulations from the University of Bangalore, where I graduated with First Class Distinction. My academic journey included rigorous coursework on WTO agreements, India’s Customs Act 1962, GST implications for cross-border trade, and risk-assessment methodologies. A pivotal project involved analyzing import-export data for Bangalore's IT sector at the Indian Institute of Management (IIM) Bangalore, where I developed a predictive model to identify high-risk shipments based on historical smuggling patterns. This research earned recognition from the Department of Commerce and solidified my understanding that effective customs management directly impacts India’s $750 billion trade ecosystem.</w:t>
      </w:r>
    </w:p>
    <w:p>
      <w:pPr>
        <w:pStyle w:val="BodyText"/>
      </w:pPr>
      <w:r>
        <w:t xml:space="preserve">Beyond academics, I completed a 6-month internship at Chennai Port Trust’s Customs Clearance Division, where I assisted in processing 200+ consignments daily. I mastered the Indian Trade Portal (ITP), EXIM policy compliance, and the National Single Window System (NSWS). A notable achievement was flagging a mis-declared shipment of high-value electronic components disguised as "office supplies," which prevented potential revenue loss exceeding ₹5 crore. This experience revealed how meticulous customs officers act as the first line of defense against illicit trade—preventing smuggling of counterfeit electronics that threaten Bangalore’s tech industry and national security.</w:t>
      </w:r>
    </w:p>
    <w:bookmarkEnd w:id="20"/>
    <w:bookmarkStart w:id="21" w:name="X2ecd5b3fdfe9fa97045323435d4f08799ba895f"/>
    <w:p>
      <w:pPr>
        <w:pStyle w:val="Heading2"/>
      </w:pPr>
      <w:r>
        <w:t xml:space="preserve">Motivation: Why Customs Officer in India Bangalore?</w:t>
      </w:r>
    </w:p>
    <w:p>
      <w:pPr>
        <w:pStyle w:val="FirstParagraph"/>
      </w:pPr>
      <w:r>
        <w:t xml:space="preserve">My motivation stems from witnessing Bangalore’s dual role as a global innovation epicenter and a high-risk trade corridor. As India’s third-largest city for imports (handling 35% of the nation’s IT hardware), Bangalore faces unique challenges: soaring e-commerce volumes, complex supply chains for startups, and sophisticated smuggling networks targeting high-margin goods. The Karnataka state government’s "Make in Karnataka" initiative further amplifies the need for customs officers who understand both technical trade dynamics and regional economic pressures. I am not merely seeking a job—I aim to become a strategic asset at Bangalore Customs House, where my skills can directly support initiatives like the Bengaluru International Airport’s cargo terminal expansion and India’s Digital Personal Data Protection Act compliance.</w:t>
      </w:r>
    </w:p>
    <w:p>
      <w:pPr>
        <w:pStyle w:val="BodyText"/>
      </w:pPr>
      <w:r>
        <w:t xml:space="preserve">What distinguishes my application is my localized insight. Having lived in Bangalore since childhood, I navigate its socio-economic fabric intimately—from the bustling electronics markets of Electronic City to the emerging drone manufacturing clusters in Whitefield. I understand that efficient customs operations here mean faster clearance for a Bengaluru-based startup shipping medical devices to Germany or preventing counterfeit drugs from entering Karnataka’s pharmaceutical supply chain. This isn’t abstract policy; it’s about ensuring a Bangalore-based SME doesn’t lose months of revenue due to manual clearance bottlenecks.</w:t>
      </w:r>
    </w:p>
    <w:bookmarkEnd w:id="21"/>
    <w:bookmarkStart w:id="22" w:name="skills-and-values-for-the-role"/>
    <w:p>
      <w:pPr>
        <w:pStyle w:val="Heading2"/>
      </w:pPr>
      <w:r>
        <w:t xml:space="preserve">Skills and Values for the Role</w:t>
      </w:r>
    </w:p>
    <w:p>
      <w:pPr>
        <w:pStyle w:val="FirstParagraph"/>
      </w:pPr>
      <w:r>
        <w:t xml:space="preserve">I possess the technical competencies required for Customs Officer duties: fluency in GSTN, proficiency with C-Breeze (Customs-Business Interface) software, and expertise in HS Code classification. However, my greatest strength lies in integrating technology with human judgment—a necessity highlighted during Bangalore’s 2023 customs automation drive. I’ve trained extensively on AI-driven risk engines like the National Automated Clearing House (NACH), which flagged anomalies in 95% of cases at Chennai Port. But I know that algorithms cannot replace ethical vigilance: as a Customs Officer, I will balance data analytics with street-level intelligence—like recognizing red flags in shipment patterns common to Bangalore’s garment export sector.</w:t>
      </w:r>
    </w:p>
    <w:p>
      <w:pPr>
        <w:pStyle w:val="BodyText"/>
      </w:pPr>
      <w:r>
        <w:t xml:space="preserve">My integrity is non-negotiable. I adhere to the highest standards of transparency, having volunteered with the Karnataka State Vigilance Commission’s anti-corruption awareness campaign. In a city where trade volumes are rising 18% annually (World Bank, 2023), trust in customs officers isn’t just professional—it’s societal. I have witnessed corruption cost local businesses millions; as a Customs Officer in Bangalore, I will embody the IRS motto: "Service with Integrity."</w:t>
      </w:r>
    </w:p>
    <w:bookmarkEnd w:id="22"/>
    <w:bookmarkStart w:id="23" w:name="long-term-vision-for-india-bangalore"/>
    <w:p>
      <w:pPr>
        <w:pStyle w:val="Heading2"/>
      </w:pPr>
      <w:r>
        <w:t xml:space="preserve">Long-Term Vision for India Bangalore</w:t>
      </w:r>
    </w:p>
    <w:p>
      <w:pPr>
        <w:pStyle w:val="FirstParagraph"/>
      </w:pPr>
      <w:r>
        <w:t xml:space="preserve">My five-year plan aligns with India’s National Logistics Policy and Karnataka’s 2047 vision. Initially, I aim to streamline clearance times for Bangalore-based exporters through blockchain-enabled documentation—a project I’ve prototyped in collaboration with the Bengaluru Cyber Security Agency. In the medium term, I intend to train junior officers on emerging threats like cryptocurrency payments in illicit trade or drone-based smuggling of drugs into IT campuses. Long-term, I aspire to influence policy by joining the Customs Commissionerate’s task force on AI adoption, ensuring Bangalore sets benchmarks for India’s customs modernization.</w:t>
      </w:r>
    </w:p>
    <w:p>
      <w:pPr>
        <w:pStyle w:val="BodyText"/>
      </w:pPr>
      <w:r>
        <w:t xml:space="preserve">Crucially, I recognize that as a Customs Officer in India Bangalore, my impact extends beyond revenue collection. Every declaration approved or contraband seized protects Indian jobs—whether an IT engineer in Whitefield who relies on timely imports or a farmer near Kengeri whose export crops depend on customs efficiency. This is why I seek this role: not for career advancement, but to be part of the invisible infrastructure that makes India’s economic ascent possible.</w:t>
      </w:r>
    </w:p>
    <w:bookmarkEnd w:id="23"/>
    <w:bookmarkStart w:id="24" w:name="conclusion"/>
    <w:p>
      <w:pPr>
        <w:pStyle w:val="Heading2"/>
      </w:pPr>
      <w:r>
        <w:t xml:space="preserve">Conclusion</w:t>
      </w:r>
    </w:p>
    <w:p>
      <w:pPr>
        <w:pStyle w:val="FirstParagraph"/>
      </w:pPr>
      <w:r>
        <w:t xml:space="preserve">My academic rigor, hands-on experience in trade compliance, and deep connection to Bangalore’s economy position me to excel as a Customs Officer. I have studied India's customs landscape with precision and lived its challenges daily. I am ready to bring my analytical skills, ethical compass, and local expertise to the Bangalore Customs House—where every cleared shipment fuels Karnataka’s innovation ecosystem. As India accelerates its trade ambitions under 'Viksit Bharat,' I pledge to be an officer who doesn’t just enforce regulations but actively shapes a future where Bangalore remains the world’s most trusted customs gateway. I request the opportunity to contribute to this mission and welcome the chance to discuss my alignment with your vision for India Bangalore.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2025-12-10T20:40:14Z</dcterms:created>
  <dcterms:modified xsi:type="dcterms:W3CDTF">2025-12-10T20:40:14Z</dcterms:modified>
</cp:coreProperties>
</file>

<file path=docProps/custom.xml><?xml version="1.0" encoding="utf-8"?>
<Properties xmlns="http://schemas.openxmlformats.org/officeDocument/2006/custom-properties" xmlns:vt="http://schemas.openxmlformats.org/officeDocument/2006/docPropsVTypes"/>
</file>