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Qatar</w:t>
      </w:r>
      <w:r>
        <w:t xml:space="preserve"> </w:t>
      </w:r>
      <w:r>
        <w:t xml:space="preserve">Doha</w:t>
      </w:r>
    </w:p>
    <w:bookmarkStart w:id="27" w:name="statement-of-purpose"/>
    <w:p>
      <w:pPr>
        <w:pStyle w:val="Heading1"/>
      </w:pPr>
      <w:r>
        <w:t xml:space="preserve">Statement of Purpose</w:t>
      </w:r>
    </w:p>
    <w:bookmarkStart w:id="26" w:name="X441851f14f5082dd69328ec6abe6292be0720b5"/>
    <w:p>
      <w:pPr>
        <w:pStyle w:val="Heading2"/>
      </w:pPr>
      <w:r>
        <w:t xml:space="preserve">Application for Customs Officer Position - Qatar Doha</w:t>
      </w:r>
    </w:p>
    <w:p>
      <w:pPr>
        <w:pStyle w:val="FirstParagraph"/>
      </w:pPr>
      <w:r>
        <w:t xml:space="preserve">I am writing to express my profound commitment to serving as a Customs Officer within the esteemed Directorate General of Residency and Foreigners Affairs (DGRFA) in Qatar Doha, where I believe my professional expertise and unwavering dedication align perfectly with Qatar's vision for securing its borders while facilitating global trade. Having meticulously researched the strategic importance of customs operations in Qatar's development as a pivotal international hub, I have resolved to contribute my skills to this critical public service role that safeguards national security and economic prosperity.</w:t>
      </w:r>
    </w:p>
    <w:bookmarkStart w:id="20" w:name="X4a17e8d05249cef5f1b6ad84151b858959b2cf1"/>
    <w:p>
      <w:pPr>
        <w:pStyle w:val="Heading3"/>
      </w:pPr>
      <w:r>
        <w:t xml:space="preserve">Professional Foundation and Customs Expertise</w:t>
      </w:r>
    </w:p>
    <w:p>
      <w:pPr>
        <w:pStyle w:val="FirstParagraph"/>
      </w:pPr>
      <w:r>
        <w:t xml:space="preserve">My academic background in International Trade Regulations (MSc, University of Manchester) and professional certification in Customs Compliance (World Customs Organization-accredited program) have equipped me with comprehensive knowledge of Harmonized System classifications, Incoterms®, and cross-border trade documentation. During my three-year tenure as a Junior Customs Officer at the Port of Southampton, I processed over 50,000 shipments annually while maintaining a 99.8% accuracy rate in risk assessment. This experience taught me to navigate complex regulations—from anti-dumping duties to restricted pharmaceuticals—with precision under tight deadlines, directly applicable to Qatar Doha's dynamic trade environment where the Port of Hamad handles over 12 million TEUs annually.</w:t>
      </w:r>
    </w:p>
    <w:bookmarkEnd w:id="20"/>
    <w:bookmarkStart w:id="21" w:name="Xcf0618fd64117b421babe2f09f262ca49b2bc83"/>
    <w:p>
      <w:pPr>
        <w:pStyle w:val="Heading3"/>
      </w:pPr>
      <w:r>
        <w:t xml:space="preserve">Understanding Qatar's Strategic Customs Imperative</w:t>
      </w:r>
    </w:p>
    <w:p>
      <w:pPr>
        <w:pStyle w:val="FirstParagraph"/>
      </w:pPr>
      <w:r>
        <w:t xml:space="preserve">Qatar Doha’s emergence as a global logistics nexus—evidenced by the expansion of Hamad International Airport and the New Doha Port—demands customs professionals who grasp both technical compliance and geopolitical context. I recognize that Qatar's vision to diversify beyond hydrocarbons through initiatives like "Qatar National Vision 2030" hinges on frictionless trade while preventing illicit activities. My research into Qatar's National Customs Strategy reveals its focus on digital transformation (e.g., Qatar Customs' "One Stop Shop" portal) and combating smuggling networks targeting high-value goods—a challenge I successfully addressed in my previous role by implementing data analytics to detect falsified commercial invoices, reducing contraband incidents by 34%.</w:t>
      </w:r>
    </w:p>
    <w:bookmarkEnd w:id="21"/>
    <w:bookmarkStart w:id="22" w:name="X58d525a32086701980551892924157e45326502"/>
    <w:p>
      <w:pPr>
        <w:pStyle w:val="Heading3"/>
      </w:pPr>
      <w:r>
        <w:t xml:space="preserve">Alignment with Qatar's Unique Operational Environment</w:t>
      </w:r>
    </w:p>
    <w:p>
      <w:pPr>
        <w:pStyle w:val="FirstParagraph"/>
      </w:pPr>
      <w:r>
        <w:t xml:space="preserve">What distinguishes Qatar Doha is its dual mandate of fostering international business while ensuring sovereign security—a balance I have mastered through cross-cultural collaboration with EU and ASEAN customs authorities. In my work supporting the UK-EU Trade and Cooperation Agreement implementation, I developed protocols for rapid verification of origin certificates amid evolving sanctions regimes. This directly parallels Qatar's role in the GCC Common Customs Tariff and its participation in regional frameworks like the GCC Single Window system. I am prepared to leverage this experience to streamline processes at Qatar Doha’s customs checkpoints, where seamless clearance supports critical sectors such as petrochemicals (Qatar Petrochemical Company) and aviation (Qatar Airways).</w:t>
      </w:r>
    </w:p>
    <w:bookmarkEnd w:id="22"/>
    <w:bookmarkStart w:id="23" w:name="personal-attributes-for-the-role"/>
    <w:p>
      <w:pPr>
        <w:pStyle w:val="Heading3"/>
      </w:pPr>
      <w:r>
        <w:t xml:space="preserve">Personal Attributes for the Role</w:t>
      </w:r>
    </w:p>
    <w:p>
      <w:pPr>
        <w:pStyle w:val="FirstParagraph"/>
      </w:pPr>
      <w:r>
        <w:t xml:space="preserve">Beyond technical skills, I possess the integrity and vigilance essential for a Customs Officer in a high-stakes environment like Qatar Doha. My fluency in Arabic (B2 level), English, and French enables effective communication with diverse stakeholders—from local traders to international consignees—while my crisis management certification from INTERPOL prepared me for scenarios like identifying concealed goods during routine inspections. Most importantly, I understand that customs is not merely about enforcement but about enabling commerce: as demonstrated when I mediated a dispute between a Qatari importer and EU supplier over tariff classifications, saving both parties $200K in delayed penalties while maintaining regulatory compliance.</w:t>
      </w:r>
    </w:p>
    <w:bookmarkEnd w:id="23"/>
    <w:bookmarkStart w:id="24" w:name="X5d6dd481926821590bed5f3fb023db107f2f4b7"/>
    <w:p>
      <w:pPr>
        <w:pStyle w:val="Heading3"/>
      </w:pPr>
      <w:r>
        <w:t xml:space="preserve">Why Qatar Doha? A Strategic Career Commitment</w:t>
      </w:r>
    </w:p>
    <w:p>
      <w:pPr>
        <w:pStyle w:val="FirstParagraph"/>
      </w:pPr>
      <w:r>
        <w:t xml:space="preserve">Qatar Doha’s position as a bridge between Asia, Africa, and Europe—exemplified by its hosting of the 2022 FIFA World Cup that drew global logistics networks—makes it an unparalleled setting for customs innovation. I am particularly drawn to Qatar Customs’ investment in AI-driven risk profiling (e.g., their "Smart Gate" system) and wish to contribute to these advancements. Unlike static bureaucratic environments, Doha offers continuous growth: the new $200M National Customs Center will centralize operations across all ports, providing ideal ground for my skills in digital workflow optimization. I view this role not as a job but as a vocation within Qatar’s broader mission to become the Middle East’s most trusted trade gateway.</w:t>
      </w:r>
    </w:p>
    <w:bookmarkEnd w:id="24"/>
    <w:bookmarkStart w:id="25" w:name="Xb263fe87c86f7cd14b211cbea97f87d78885014"/>
    <w:p>
      <w:pPr>
        <w:pStyle w:val="Heading3"/>
      </w:pPr>
      <w:r>
        <w:t xml:space="preserve">Future Aspirations and Long-Term Contribution</w:t>
      </w:r>
    </w:p>
    <w:p>
      <w:pPr>
        <w:pStyle w:val="FirstParagraph"/>
      </w:pPr>
      <w:r>
        <w:t xml:space="preserve">My five-year vision aligns with Qatar Doha’s strategic priorities. Initially, I aim to master the nuances of Gulf Cooperation Council customs harmonization while mentoring junior officers in data-driven inspection techniques. In the medium term, I intend to support Qatar Customs’ expansion into emerging trade corridors like the Belt and Road Initiative through cross-departmental projects on blockchain-based customs documentation. Ultimately, I aspire to contribute to policy design for sustainable trade—such as integrating environmental compliance into customs clearance—which resonates deeply with Qatar’s Climate Change Strategy. This role is the essential foundation for my lifelong commitment to ethical border management in a rapidly globalizing world.</w:t>
      </w:r>
    </w:p>
    <w:p>
      <w:pPr>
        <w:pStyle w:val="BodyText"/>
      </w:pPr>
      <w:r>
        <w:t xml:space="preserve">In closing, I offer not just qualifications but a proven ethos of service: my father served as a customs official in the UK, instilling in me the understanding that customs officers are guardians of both national integrity and international trust. In Qatar Doha, where every shipment carries economic potential and security implications, I am ready to apply my expertise with diligence and passion. I am eager to bring this mindset to your esteemed organization—to help safeguard a nation at the heart of global commerce while ensuring its doors remain open for legitimate trade. Thank you for considering my application as a dedicated candidate for the Customs Officer position in Qatar Doha.</w:t>
      </w:r>
    </w:p>
    <w:p>
      <w:pPr>
        <w:pStyle w:val="BodyText"/>
      </w:pPr>
      <w:r>
        <w:t xml:space="preserve">Sincerely,</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Qatar Doha</dc:title>
  <dc:creator/>
  <dc:language>en</dc:language>
  <cp:keywords/>
  <dcterms:created xsi:type="dcterms:W3CDTF">2026-07-21T10:37:06Z</dcterms:created>
  <dcterms:modified xsi:type="dcterms:W3CDTF">2026-07-21T10:37:06Z</dcterms:modified>
</cp:coreProperties>
</file>

<file path=docProps/custom.xml><?xml version="1.0" encoding="utf-8"?>
<Properties xmlns="http://schemas.openxmlformats.org/officeDocument/2006/custom-properties" xmlns:vt="http://schemas.openxmlformats.org/officeDocument/2006/docPropsVTypes"/>
</file>