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0" w:name="X19458cf6d5e67e35bf0f1ef7f767ebbc3594fc2"/>
    <w:p>
      <w:pPr>
        <w:pStyle w:val="Heading1"/>
      </w:pPr>
      <w:r>
        <w:t xml:space="preserve">Statement of Purpose for Customs Officer Position at Istanbul Directorate</w:t>
      </w:r>
    </w:p>
    <w:p>
      <w:pPr>
        <w:pStyle w:val="FirstParagraph"/>
      </w:pPr>
      <w:r>
        <w:t xml:space="preserve">The strategic significance of Turkey as a global trade crossroads, particularly through the bustling metropolis of Istanbul, compels my unwavering commitment to serve as a dedicated Customs Officer within the Turkish Republic. This Statement of Purpose articulates my profound dedication to advancing national security, facilitating legitimate international commerce, and upholding the highest standards of integrity within Turkey's vital customs framework. Istanbul’s unique position as the nation’s economic engine—handling over 35% of Turkey’s imports and exports through its ports, airports, and land corridors—demands officers who understand both the intricate mechanics of customs law and the geopolitical realities shaping this critical sector. My professional journey has been meticulously aligned with preparing me to contribute meaningfully to this mission in Istanbul.</w:t>
      </w:r>
    </w:p>
    <w:p>
      <w:pPr>
        <w:pStyle w:val="BodyText"/>
      </w:pPr>
      <w:r>
        <w:t xml:space="preserve">My fascination with border security and trade governance crystallized during my academic studies in International Trade Law at Bogazici University, where I immersed myself in Turkish customs legislation, including the Customs Code (Law No. 4458) and Turkey’s adherence to the World Customs Organization (WCO) Framework Convention. Istanbul’s role as a gateway between Asia and Europe provided unparalleled context; I conducted field research at the Port of Haydarpaşa, analyzing data flows for high-value goods like automotive parts and textiles—key exports central to Turkey’s manufacturing sector. This experience revealed how meticulous customs procedures directly safeguard national revenue, prevent smuggling networks from exploiting Istanbul's dense commercial ecosystem, and ensure compliance with complex international agreements such as the EU-Turkey Customs Union. I realized that a Customs Officer is not merely an administrator but a guardian of economic sovereignty and public safety at Turkey’s most vulnerable points.</w:t>
      </w:r>
    </w:p>
    <w:p>
      <w:pPr>
        <w:pStyle w:val="BodyText"/>
      </w:pPr>
      <w:r>
        <w:t xml:space="preserve">Proficiency in both Turkish language fluency (native) and English (C1 level), coupled with foundational knowledge of German—a critical language for trade with key European partners—equips me to navigate Istanbul's diverse customs environment effectively. I have proactively trained in the latest electronic customs systems, including Turkey’s integrated platform</w:t>
      </w:r>
      <w:r>
        <w:t xml:space="preserve"> </w:t>
      </w:r>
      <w:r>
        <w:rPr>
          <w:iCs/>
          <w:i/>
        </w:rPr>
        <w:t xml:space="preserve">Gümrük E-İdare</w:t>
      </w:r>
      <w:r>
        <w:t xml:space="preserve">, through certified modules offered by the Ministry of Trade. This technical competence ensures seamless data entry, risk assessment using AI-driven tools like the WCO’s SAFE Framework of Standards, and accurate documentation processing—skills directly transferable to Istanbul’s high-volume operational centers handling over 15 million cargo containers annually. Crucially, I understand that modern customs work transcends paperwork; it requires discernment in identifying hidden fraud patterns (e.g., undervaluation of goods or falsified origin certificates), which is paramount for protecting Turkey’s economy from illicit financial flows.</w:t>
      </w:r>
    </w:p>
    <w:p>
      <w:pPr>
        <w:pStyle w:val="BodyText"/>
      </w:pPr>
      <w:r>
        <w:t xml:space="preserve">My volunteer role at the Istanbul Chamber of Commerce’s Trade Compliance Unit further solidified my operational readiness. I assisted in training small-scale exporters on customs documentation requirements, resolving discrepancies that could delay shipments through Istanbul’s critical transit points. This experience taught me to balance strict regulatory adherence with pragmatic support for legitimate businesses—a skill vital for maintaining Istanbul’s reputation as a reliable trade hub. I witnessed firsthand how delays at the city's borders disrupt supply chains affecting industries from textiles in Gaziantep to electronics manufacturing near Tuzla, reinforcing my resolve to streamline processes without compromising security. I also participated in anti-smuggling drills coordinated with the Turkish Coast Guard, understanding that Istanbul’s coastline and maritime traffic demand constant vigilance against narcotics and illicit goods entering via the Bosphorus Strait.</w:t>
      </w:r>
    </w:p>
    <w:p>
      <w:pPr>
        <w:pStyle w:val="BodyText"/>
      </w:pPr>
      <w:r>
        <w:t xml:space="preserve">This Statement of Purpose is not merely an application; it is a pledge to uphold Turkey’s customs service ethos. I recognize that as a Customs Officer in Istanbul, I will directly contribute to national goals like the</w:t>
      </w:r>
      <w:r>
        <w:t xml:space="preserve"> </w:t>
      </w:r>
      <w:r>
        <w:rPr>
          <w:iCs/>
          <w:i/>
        </w:rPr>
        <w:t xml:space="preserve">Türkiye 2023 Vision</w:t>
      </w:r>
      <w:r>
        <w:t xml:space="preserve">, which prioritizes trade expansion and economic resilience. My commitment extends beyond legal compliance: it encompasses fostering trust with importers/exporters through transparent communication, advocating for process improvements within the Istanbul Directorate to reduce bureaucratic friction, and collaborating with agencies like TÜİK (Turkish Statistical Institute) to enhance trade data accuracy. In a city where cultural diversity defines its dynamism—from Kurdish merchants in Kadıköy to German logistics firms in Pendik—I will embody professionalism that respects all stakeholders while enforcing laws impartially.</w:t>
      </w:r>
    </w:p>
    <w:p>
      <w:pPr>
        <w:pStyle w:val="BodyText"/>
      </w:pPr>
      <w:r>
        <w:t xml:space="preserve">I am particularly drawn to the Istanbul Customs Directorate’s focus on innovation, such as the recently implemented digital clearance system for e-commerce goods—a growing sector where Istanbul leads nationally. I aspire to contribute my technical aptitude and cross-cultural communication skills to further modernize operations, ensuring Turkey remains competitive in global trade while fortifying its borders. The ethical dimension cannot be overstated: in a role where integrity is non-negotiable, I have consistently demonstrated honesty through university honor codes and professional conduct under pressure. Smuggling attempts targeting Istanbul’s markets are sophisticated; my vigilance will help disrupt these networks to protect citizens’ health, safety, and tax revenues.</w:t>
      </w:r>
    </w:p>
    <w:p>
      <w:pPr>
        <w:pStyle w:val="BodyText"/>
      </w:pPr>
      <w:r>
        <w:t xml:space="preserve">Ultimately, my ambition aligns with Turkey’s vision for a secure and prosperous future. Serving as a Customs Officer in Istanbul is not merely a career path but an honor—a chance to defend the nation’s economic interests at its most vital artery. I am eager to bring my technical skills, cultural insight, and unwavering dedication to your esteemed Directorate, ensuring that every container entering Turkey’s shores contributes positively to our shared national prosperity. This Statement of Purpose reflects my profound readiness for this responsibility; I am prepared to begin this mission immediately upon appointment.</w:t>
      </w:r>
    </w:p>
    <w:p>
      <w:pPr>
        <w:pStyle w:val="BodyText"/>
      </w:pPr>
      <w:r>
        <w:t xml:space="preserve">With deep respect for Turkey’s customs legacy and Istanbul’s global significance,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Istanbul, Turkey</dc:title>
  <dc:creator/>
  <dc:language>en</dc:language>
  <cp:keywords/>
  <dcterms:created xsi:type="dcterms:W3CDTF">2025-12-10T20:39:52Z</dcterms:created>
  <dcterms:modified xsi:type="dcterms:W3CDTF">2025-12-10T20:39:52Z</dcterms:modified>
</cp:coreProperties>
</file>

<file path=docProps/custom.xml><?xml version="1.0" encoding="utf-8"?>
<Properties xmlns="http://schemas.openxmlformats.org/officeDocument/2006/custom-properties" xmlns:vt="http://schemas.openxmlformats.org/officeDocument/2006/docPropsVTypes"/>
</file>