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Uganda</w:t>
      </w:r>
      <w:r>
        <w:t xml:space="preserve"> </w:t>
      </w:r>
      <w:r>
        <w:t xml:space="preserve">Kampala</w:t>
      </w:r>
    </w:p>
    <w:bookmarkStart w:id="27" w:name="Xd845e9e19c60610a08d23c427b1c606bf4b11d3"/>
    <w:p>
      <w:pPr>
        <w:pStyle w:val="Heading1"/>
      </w:pPr>
      <w:r>
        <w:t xml:space="preserve">Statement of Purpose for Customs Officer Position at Uganda Revenue Authority, Kampala</w:t>
      </w:r>
    </w:p>
    <w:p>
      <w:pPr>
        <w:pStyle w:val="FirstParagraph"/>
      </w:pPr>
      <w:r>
        <w:t xml:space="preserve">As a dedicated professional with a profound commitment to national security, economic development, and regulatory excellence, I am writing this Statement of Purpose to formally express my enthusiastic application for the position of Customs Officer within the Uganda Revenue Authority (URA) in Kampala. My career trajectory has been meticulously aligned with the critical mission of safeguarding Uganda's borders, facilitating legitimate trade, and combating illicit activities—making Kampala as the epicenter of these operations an ideal environment where I can maximize my contribution to our nation's prosperity.</w:t>
      </w:r>
    </w:p>
    <w:bookmarkStart w:id="20" w:name="X0abf0c7ae367ac07116648a7f0cf4b2cdc1af96"/>
    <w:p>
      <w:pPr>
        <w:pStyle w:val="Heading2"/>
      </w:pPr>
      <w:r>
        <w:t xml:space="preserve">Foundational Motivation: Why Customs Service?</w:t>
      </w:r>
    </w:p>
    <w:p>
      <w:pPr>
        <w:pStyle w:val="FirstParagraph"/>
      </w:pPr>
      <w:r>
        <w:t xml:space="preserve">My decision to pursue a career as a Customs Officer stems from witnessing firsthand how efficient customs administration directly impacts Uganda's economic trajectory. Growing up in Kampala, I observed the bustling activity at Entebbe International Airport and the Port of Kampala along Lake Victoria—two strategic gateways that fuel our nation's commerce. However, I also saw how inefficient customs processes led to prolonged cargo delays, increased costs for businesses, and revenue leakage that stifled local entrepreneurship. This duality ignited my resolve to serve in a role where I could transform these challenges into opportunities for national growth. The Customs Officer position represents more than just a job; it is the cornerstone of Uganda's trade ecosystem—a role demanding integrity, analytical rigor, and unwavering commitment to public service.</w:t>
      </w:r>
    </w:p>
    <w:bookmarkEnd w:id="20"/>
    <w:bookmarkStart w:id="21" w:name="academic-and-professional-alignment"/>
    <w:p>
      <w:pPr>
        <w:pStyle w:val="Heading2"/>
      </w:pPr>
      <w:r>
        <w:t xml:space="preserve">Academic and Professional Alignment</w:t>
      </w:r>
    </w:p>
    <w:p>
      <w:pPr>
        <w:pStyle w:val="FirstParagraph"/>
      </w:pPr>
      <w:r>
        <w:t xml:space="preserve">I hold a Bachelor’s degree in International Trade Law from Makerere University, where I specialized in cross-border trade regulations and customs compliance frameworks. My thesis on "Streamlining Customs Procedures for SMEs in East Africa" involved field research at the URA’s Kampala headquarters, where I documented bottlenecks in cargo clearance and proposed data-driven solutions that reduced processing times by 22% during my internship. This experience cemented my understanding of Uganda’s unique customs landscape—from the complexities of implementing the East African Community (EAC) Single Customs Territory to navigating challenges like counterfeit goods proliferation at Entebbe. Additionally, I completed URA-certified training in Risk-Based Inspection Techniques and Anti-Corruption Protocols, equipping me with practical tools to enhance operational efficiency while upholding ethical standards.</w:t>
      </w:r>
    </w:p>
    <w:bookmarkEnd w:id="21"/>
    <w:bookmarkStart w:id="22" w:name="uganda-kampala-the-strategic-imperative"/>
    <w:p>
      <w:pPr>
        <w:pStyle w:val="Heading2"/>
      </w:pPr>
      <w:r>
        <w:t xml:space="preserve">Uganda Kampala: The Strategic Imperative</w:t>
      </w:r>
    </w:p>
    <w:p>
      <w:pPr>
        <w:pStyle w:val="FirstParagraph"/>
      </w:pPr>
      <w:r>
        <w:t xml:space="preserve">I specifically seek this role in Uganda Kampala for three compelling reasons. First, as Uganda’s political, economic, and logistical hub, Kampala houses the URA’s Central Command Headquarters—the nerve center for national customs strategy. Working here would immerse me in high-stakes decision-making that shapes policies affecting over 80% of Uganda’s trade volume. Second, Kampala serves as the primary gateway for both air (Entebbe) and land-based (Nairobi, Mombasa corridors) imports/exports, demanding a Customs Officer who understands regional dynamics—from EAC harmonization to addressing smuggling networks operating along the Nile corridor. Third, I am deeply rooted in Kampala’s community: my family has resided here for three generations, fostering cultural fluency essential for building trust with local traders and communities—a critical asset when enforcing regulations fairly and transparently.</w:t>
      </w:r>
    </w:p>
    <w:bookmarkEnd w:id="22"/>
    <w:bookmarkStart w:id="23" w:name="alignment-with-uras-strategic-goals"/>
    <w:p>
      <w:pPr>
        <w:pStyle w:val="Heading2"/>
      </w:pPr>
      <w:r>
        <w:t xml:space="preserve">Alignment with URA’s Strategic Goals</w:t>
      </w:r>
    </w:p>
    <w:p>
      <w:pPr>
        <w:pStyle w:val="FirstParagraph"/>
      </w:pPr>
      <w:r>
        <w:t xml:space="preserve">The Uganda Revenue Authority’s Vision 2030 emphasizes digital transformation ("e-Customs"), revenue maximization, and trade facilitation—objectives I am uniquely positioned to advance. My proficiency in the URA's new "iTrade" digital platform (validated through certification) allows me to expedite document verification while reducing human error. More importantly, I have developed a framework for community engagement that bridges gaps between customs officials and small-scale importers—a pilot project I implemented at Kampala’s Nakawa Market that increased voluntary compliance by 35% among petty traders. This approach directly supports URA’s commitment to "customs as a service," ensuring compliance without hindering entrepreneurship.</w:t>
      </w:r>
    </w:p>
    <w:bookmarkEnd w:id="23"/>
    <w:bookmarkStart w:id="24" w:name="Xa13e56277647c021081d4b18f4c1915b5780b02"/>
    <w:p>
      <w:pPr>
        <w:pStyle w:val="Heading2"/>
      </w:pPr>
      <w:r>
        <w:t xml:space="preserve">Addressing Critical Challenges in Uganda's Customs Environment</w:t>
      </w:r>
    </w:p>
    <w:p>
      <w:pPr>
        <w:pStyle w:val="FirstParagraph"/>
      </w:pPr>
      <w:r>
        <w:t xml:space="preserve">I recognize the pressing challenges facing Customs Officers in Kampala: the surge in pharmaceutical and electronics smuggling, revenue leakages from undervalued imports, and bureaucratic delays that deter foreign investment. My proposed solutions are pragmatic and data-focused:</w:t>
      </w:r>
    </w:p>
    <w:p>
      <w:pPr>
        <w:numPr>
          <w:ilvl w:val="0"/>
          <w:numId w:val="1001"/>
        </w:numPr>
        <w:pStyle w:val="Compact"/>
      </w:pPr>
      <w:r>
        <w:rPr>
          <w:bCs/>
          <w:b/>
        </w:rPr>
        <w:t xml:space="preserve">Intelligence-Led Operations:</w:t>
      </w:r>
      <w:r>
        <w:t xml:space="preserve"> </w:t>
      </w:r>
      <w:r>
        <w:t xml:space="preserve">Leveraging URA’s customs data analytics unit to identify high-risk shipment patterns (e.g., frequent small consignments of gold from Kampala’s jewelry markets), enabling targeted interventions without disrupting legitimate trade.</w:t>
      </w:r>
    </w:p>
    <w:p>
      <w:pPr>
        <w:numPr>
          <w:ilvl w:val="0"/>
          <w:numId w:val="1001"/>
        </w:numPr>
        <w:pStyle w:val="Compact"/>
      </w:pPr>
      <w:r>
        <w:rPr>
          <w:bCs/>
          <w:b/>
        </w:rPr>
        <w:t xml:space="preserve">Stakeholder Collaboration:</w:t>
      </w:r>
      <w:r>
        <w:t xml:space="preserve"> </w:t>
      </w:r>
      <w:r>
        <w:t xml:space="preserve">Establishing quarterly forums with the Uganda National Trade Association and Kampala City Council to co-design streamlined procedures for perishable goods (e.g., agricultural exports via Port Bell).</w:t>
      </w:r>
    </w:p>
    <w:p>
      <w:pPr>
        <w:numPr>
          <w:ilvl w:val="0"/>
          <w:numId w:val="1001"/>
        </w:numPr>
        <w:pStyle w:val="Compact"/>
      </w:pPr>
      <w:r>
        <w:rPr>
          <w:bCs/>
          <w:b/>
        </w:rPr>
        <w:t xml:space="preserve">Anti-Corruption Vigilance:</w:t>
      </w:r>
      <w:r>
        <w:t xml:space="preserve"> </w:t>
      </w:r>
      <w:r>
        <w:t xml:space="preserve">Implementing a transparent "Compliance Dashboard" for traders to track clearance status in real-time—a measure I advocated during my URA internship, reducing bribery complaints by 40% at the port.</w:t>
      </w:r>
    </w:p>
    <w:bookmarkEnd w:id="24"/>
    <w:bookmarkStart w:id="25" w:name="Xb98f6cfc1a9e0ba8f26cb6784d4030f9cd917fa"/>
    <w:p>
      <w:pPr>
        <w:pStyle w:val="Heading2"/>
      </w:pPr>
      <w:r>
        <w:t xml:space="preserve">Long-Term Vision: Contributing to Uganda’s Economic Future</w:t>
      </w:r>
    </w:p>
    <w:p>
      <w:pPr>
        <w:pStyle w:val="FirstParagraph"/>
      </w:pPr>
      <w:r>
        <w:t xml:space="preserve">My aspiration as a Customs Officer in Uganda Kampala extends beyond daily operations. I aim to become a subject-matter expert in trade policy, contributing to the URA’s initiatives like the "Trade Facilitation Act" and Uganda’s accession to the WTO's Trade Facilitation Agreement. In five years, I intend to lead a task force modernizing customs procedures at Kampala’s emerging industrial parks (e.g., Kawempe), directly supporting President Museveni’s focus on manufacturing growth. Ultimately, I envision my work as a Customs Officer not merely as enforcement but as catalyzing Uganda’s journey toward becoming Africa’s most competitive trade hub—where Kampala serves as the engine driving inclusive economic transformation.</w:t>
      </w:r>
    </w:p>
    <w:bookmarkEnd w:id="25"/>
    <w:bookmarkStart w:id="26" w:name="conclusion-a-commitment-to-service"/>
    <w:p>
      <w:pPr>
        <w:pStyle w:val="Heading2"/>
      </w:pPr>
      <w:r>
        <w:t xml:space="preserve">Conclusion: A Commitment to Service</w:t>
      </w:r>
    </w:p>
    <w:p>
      <w:pPr>
        <w:pStyle w:val="FirstParagraph"/>
      </w:pPr>
      <w:r>
        <w:t xml:space="preserve">This Statement of Purpose underscores my unwavering dedication to serving Uganda through the Customs Officer role. I am not merely seeking employment; I am pledging my expertise, ethical rigor, and passion for Kampala’s development to the Uganda Revenue Authority. The intersection of national duty and local impact—where every customs clearance processed in Kampala contributes directly to a child’s education fund or a farmer’s export revenue—is what fuels my resolve. I am ready to uphold the highest standards of integrity as we collectively secure Uganda's borders, safeguard its economy, and honor the trust placed in us by citizens who rely on seamless trade for their livelihoods. The opportunity to serve as a Customs Officer in Uganda Kampala is not just a career step; it is my lifelong commitment to building a more prosperous, transparent, and resilient Uganda.</w:t>
      </w:r>
    </w:p>
    <w:p>
      <w:pPr>
        <w:pStyle w:val="BodyText"/>
      </w:pPr>
      <w:r>
        <w:t xml:space="preserve">Respectfully submitted,</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Uganda Kampala</dc:title>
  <dc:creator/>
  <dc:language>en</dc:language>
  <cp:keywords/>
  <dcterms:created xsi:type="dcterms:W3CDTF">2026-07-23T02:44:51Z</dcterms:created>
  <dcterms:modified xsi:type="dcterms:W3CDTF">2026-07-23T02:44:51Z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