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at</w:t>
      </w:r>
      <w:r>
        <w:t xml:space="preserve"> </w:t>
      </w:r>
      <w:r>
        <w:t xml:space="preserve">HMRC</w:t>
      </w:r>
      <w:r>
        <w:t xml:space="preserve"> </w:t>
      </w:r>
      <w:r>
        <w:t xml:space="preserve">Manchester</w:t>
      </w:r>
    </w:p>
    <w:bookmarkStart w:id="26" w:name="X31f0f74578fa205e6ba11176f7db8de07b50cf2"/>
    <w:p>
      <w:pPr>
        <w:pStyle w:val="Heading1"/>
      </w:pPr>
      <w:r>
        <w:t xml:space="preserve">Statement of Purpose for Customs Officer Position</w:t>
      </w:r>
    </w:p>
    <w:p>
      <w:pPr>
        <w:pStyle w:val="FirstParagraph"/>
      </w:pPr>
      <w:r>
        <w:t xml:space="preserve">I am writing this Statement of Purpose to express my profound interest in securing a Customs Officer position within Her Majesty's Revenue and Customs (HMRC) at the Manchester operations hub. Having meticulously researched the critical role of customs enforcement in safeguarding national security and facilitating legitimate trade, I am unequivocally committed to contributing my skills, dedication, and unwavering integrity to the United Kingdom's border protection framework—specifically through service in Manchester, a pivotal economic engine and global gateway for the North of England.</w:t>
      </w:r>
    </w:p>
    <w:bookmarkStart w:id="20" w:name="Xfd3b81bc61cd1833b042ea44fa368763010dc5a"/>
    <w:p>
      <w:pPr>
        <w:pStyle w:val="Heading2"/>
      </w:pPr>
      <w:r>
        <w:t xml:space="preserve">Professional Foundation and Alignment with HMRC Values</w:t>
      </w:r>
    </w:p>
    <w:p>
      <w:pPr>
        <w:pStyle w:val="FirstParagraph"/>
      </w:pPr>
      <w:r>
        <w:t xml:space="preserve">My career trajectory has been purposefully oriented toward border security and regulatory compliance. As a Senior Compliance Analyst at XYZ Logistics, I managed end-to-end customs documentation for £15M+ annual shipments across EU and non-EU markets. This role demanded rigorous adherence to the UK's Customs Declaration Service (CDS) protocols, where I identified and resolved discrepancies in 98% of high-risk consignments—preventing potential revenue loss and mitigating smuggling risks. My experience directly aligns with HMRC's core mandate: ensuring "a seamless flow of legitimate trade while protecting against illicit activity." The United Kingdom Manchester office represents the ideal operational environment for applying this expertise, given its strategic position as a key node in the UK’s post-Brexit customs network handling over 20% of England’s import volumes.</w:t>
      </w:r>
    </w:p>
    <w:bookmarkEnd w:id="20"/>
    <w:bookmarkStart w:id="21" w:name="X27dacd666aecb26b58b092215c598aace705e17"/>
    <w:p>
      <w:pPr>
        <w:pStyle w:val="Heading2"/>
      </w:pPr>
      <w:r>
        <w:t xml:space="preserve">Understanding Manchester's Strategic Customs Significance</w:t>
      </w:r>
    </w:p>
    <w:p>
      <w:pPr>
        <w:pStyle w:val="FirstParagraph"/>
      </w:pPr>
      <w:r>
        <w:t xml:space="preserve">Manchester is not merely a city on a map—it is the dynamic nerve center of Northern England’s economic renaissance. As the UK’s second-largest metropolitan area, it serves as a critical hub for air cargo (via Manchester Airport), rail freight corridors, and digital trade platforms. The HMRC Manchester Customs Office directly interfaces with these systems to enforce the UK Global Tariff, prevent fraud in goods worth £20 billion annually, and uphold national security priorities like countering the importation of controlled substances or counterfeit pharmaceuticals. I recognize that as a Customs Officer in Manchester, I would be instrumental in protecting both the city’s economic vitality and its 5 million residents from transnational threats. My research into HMRC’s "Manchester Strategy 2023-25" revealed targeted investments in AI-driven risk assessment at this location—a technical evolution where my data analysis background would enable immediate value.</w:t>
      </w:r>
    </w:p>
    <w:bookmarkEnd w:id="21"/>
    <w:bookmarkStart w:id="22" w:name="Xf12bef1d4baeef7f24f76e8bc4a562ab2dab8f5"/>
    <w:p>
      <w:pPr>
        <w:pStyle w:val="Heading2"/>
      </w:pPr>
      <w:r>
        <w:t xml:space="preserve">Academic Preparation and Technical Competency</w:t>
      </w:r>
    </w:p>
    <w:p>
      <w:pPr>
        <w:pStyle w:val="FirstParagraph"/>
      </w:pPr>
      <w:r>
        <w:t xml:space="preserve">I hold a Master of Science in International Trade Policy from the University of Manchester, where I specialized in post-Brexit customs frameworks. My thesis, "</w:t>
      </w:r>
      <w:r>
        <w:rPr>
          <w:iCs/>
          <w:i/>
        </w:rPr>
        <w:t xml:space="preserve">Optimizing Risk Assessment Models for Cross-Border E-Commerce in Devolved Regions</w:t>
      </w:r>
      <w:r>
        <w:t xml:space="preserve">," analyzed how data-driven approaches could reduce clearance times by 30% without compromising security—directly echoing HMRC’s current modernization goals. I also completed a certified course in the CDS (Customs Declaration Service) platform through the Chartered Institute of Logistics and Transport, achieving 95/100 proficiency. Crucially, this academic rigor was paired with practical field experience: I interned with Border Force at Liverpool Seaport, where I assisted in verifying hazardous material declarations for chemical imports—a role demanding meticulous attention to detail under strict regulatory timelines. This exposure solidified my understanding that effective Customs Officer work hinges on balancing enforcement precision with trade facilitation—principles central to Manchester’s operational ethos.</w:t>
      </w:r>
    </w:p>
    <w:bookmarkEnd w:id="22"/>
    <w:bookmarkStart w:id="23" w:name="personal-attributes-for-the-role"/>
    <w:p>
      <w:pPr>
        <w:pStyle w:val="Heading2"/>
      </w:pPr>
      <w:r>
        <w:t xml:space="preserve">Personal Attributes for the Role</w:t>
      </w:r>
    </w:p>
    <w:p>
      <w:pPr>
        <w:pStyle w:val="FirstParagraph"/>
      </w:pPr>
      <w:r>
        <w:t xml:space="preserve">Beyond technical skills, I embody the core values HMRC seeks. My prior role required resolving tense disputes between freight forwarders and regulatory teams—where patience, cultural sensitivity (having worked with 15+ international partners), and clear communication prevented escalations. In Manchester’s multicultural environment, this skill is paramount; as a Customs Officer in Greater Manchester, I would interact daily with diverse stakeholders—from Polish warehouse managers to Chinese e-commerce entrepreneurs—navigating language barriers while upholding the highest standards of impartiality. Furthermore, my volunteer work with the Greater Manchester Police’s Anti-Trafficking Taskforce taught me to operate calmly under pressure during high-stakes inspections. The United Kingdom Manchester customs office is a fast-paced, ever-evolving space where such composure directly protects public safety and economic interests.</w:t>
      </w:r>
    </w:p>
    <w:bookmarkEnd w:id="23"/>
    <w:bookmarkStart w:id="24" w:name="vision-for-long-term-contribution"/>
    <w:p>
      <w:pPr>
        <w:pStyle w:val="Heading2"/>
      </w:pPr>
      <w:r>
        <w:t xml:space="preserve">Vision for Long-Term Contribution</w:t>
      </w:r>
    </w:p>
    <w:p>
      <w:pPr>
        <w:pStyle w:val="FirstParagraph"/>
      </w:pPr>
      <w:r>
        <w:t xml:space="preserve">My aspiration extends beyond securing a position—it is to become a trusted custodian of Manchester’s border integrity. I aim to leverage HMRC’s learning resources, including the International Customs Training Academy, to master emerging challenges like drone-based smuggling or cryptocurrency-facilitated duty evasion. Within five years, I envision supporting the development of regional training modules for new officers on "Manchester-Specific Risk Patterns" (e.g., seasonal spikes in luxury goods imports during Christmas shopping cycles). Ultimately, this Statement of Purpose reflects not just my qualifications, but my deep conviction that the Customs Officer role in United Kingdom Manchester is a vocation: protecting communities while enabling prosperity. As HMRC’s Manchester office continues to modernize its infrastructure—such as the new £28M smart customs terminal at Trafford Park—I am eager to contribute to this legacy of innovation.</w:t>
      </w:r>
    </w:p>
    <w:bookmarkEnd w:id="24"/>
    <w:bookmarkStart w:id="25" w:name="X42f1a9c9dfc2331077eec768916229b2fc879b6"/>
    <w:p>
      <w:pPr>
        <w:pStyle w:val="Heading2"/>
      </w:pPr>
      <w:r>
        <w:t xml:space="preserve">Conclusion: A Commitment Anchored in Manchester</w:t>
      </w:r>
    </w:p>
    <w:p>
      <w:pPr>
        <w:pStyle w:val="FirstParagraph"/>
      </w:pPr>
      <w:r>
        <w:t xml:space="preserve">In closing, I reaffirm that my professional journey has been a deliberate preparation for the Customs Officer role at HMRC Manchester. My technical mastery of customs systems, contextual understanding of the North West’s economic significance, and personal commitment to ethical enforcement position me to immediately support HMRC’s mission. Manchester is more than a workplace—it is a living symbol of the UK’s global trade resilience. I am ready to serve with diligence in this city where every declaration cleared safeguards jobs, fuels innovation, and reinforces national security. I welcome the opportunity to discuss how my proactive approach can strengthen HMRC’s vital work in United Kingdom Manchester.</w:t>
      </w:r>
    </w:p>
    <w:p>
      <w:pPr>
        <w:pStyle w:val="BodyText"/>
      </w:pPr>
      <w:r>
        <w:t xml:space="preserve">Sincerely,</w:t>
      </w:r>
      <w:r>
        <w:br/>
      </w: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at HMRC Manchester</dc:title>
  <dc:creator/>
  <cp:keywords/>
  <dcterms:created xsi:type="dcterms:W3CDTF">2026-07-23T16:51:02Z</dcterms:created>
  <dcterms:modified xsi:type="dcterms:W3CDTF">2026-07-23T16:51:02Z</dcterms:modified>
</cp:coreProperties>
</file>

<file path=docProps/custom.xml><?xml version="1.0" encoding="utf-8"?>
<Properties xmlns="http://schemas.openxmlformats.org/officeDocument/2006/custom-properties" xmlns:vt="http://schemas.openxmlformats.org/officeDocument/2006/docPropsVTypes"/>
</file>