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5a608171e1ad6b64ac294dea22117018d7f6c9f"/>
    <w:p>
      <w:pPr>
        <w:pStyle w:val="Heading1"/>
      </w:pPr>
      <w:r>
        <w:t xml:space="preserve">Statement of Purpose: Application for Customs Officer Position in Tashkent, Uzbekistan</w:t>
      </w:r>
    </w:p>
    <w:p>
      <w:pPr>
        <w:pStyle w:val="FirstParagraph"/>
      </w:pPr>
      <w:r>
        <w:t xml:space="preserve">To the Esteemed Selection Committee of the State Customs Service of the Republic of Uzbekistan,</w:t>
      </w:r>
    </w:p>
    <w:p>
      <w:pPr>
        <w:pStyle w:val="BodyText"/>
      </w:pPr>
      <w:r>
        <w:t xml:space="preserve">With profound respect for Uzbekistan’s strategic vision as a dynamic hub for Eurasian trade and economic integration, I submit this Statement of Purpose to express my unwavering commitment to serve as a Customs Officer within your esteemed organization in Tashkent. Having closely followed the Republic’s transformative journey toward modernizing its customs administration—particularly through initiatives like the "Customs Modernization Strategy 2030" and digital platforms such as CIS-2023—I am eager to contribute my academic foundation, ethical resolve, and dedication to national security to safeguard Uzbekistan’s borders and facilitate legitimate trade from the heart of Tashkent.</w:t>
      </w:r>
    </w:p>
    <w:p>
      <w:pPr>
        <w:pStyle w:val="BodyText"/>
      </w:pPr>
      <w:r>
        <w:t xml:space="preserve">My fascination with customs operations began during my undergraduate studies in International Trade and Economic Security at Tashkent State University of Economics. Coursework in tariff classification systems, WTO regulations, and anti-smuggling methodologies revealed how effective customs administration directly fuels national prosperity. A pivotal moment came during a field internship at the Chilanzar Customs Office in Tashkent, where I observed firsthand how meticulous documentation review at Uzbekistan’s busiest entry point prevented high-value pharmaceutical smuggling while expediting humanitarian aid shipments. Witnessing the seamless coordination between officers and the National Automated System for Customs Control (NASC) solidified my resolve to become a frontline defender of Uzbekistan’s economic sovereignty.</w:t>
      </w:r>
    </w:p>
    <w:p>
      <w:pPr>
        <w:pStyle w:val="BodyText"/>
      </w:pPr>
      <w:r>
        <w:t xml:space="preserve">Uzbekistan Tashkent occupies a unique geopolitical position as the nexus of the New Silk Road corridors, handling over 40% of Central Asia’s cross-border trade. As the capital and primary customs gateway for international air (Tashkent International Airport), rail (Trans-Caspian Corridor), and road cargo, Tashkent Customs Offices face unprecedented challenges—from verifying origin certificates for EU-Uzbekistan FTA shipments to detecting sophisticated contraband networks targeting rare minerals and cultural artifacts. I am deeply motivated by the opportunity to serve in this critical environment. My understanding of Uzbekistan’s customs law (Law No. ZRU-314) and alignment with the "Digital Trade Platform" initiative—launched in Tashkent in 2022—ensure I can immediately support operational efficiency. For instance, my proficiency in analyzing trade data using Python (validated through a certified course at Tashkent IT University) allows me to contribute to predictive risk-assessment tools that minimize delays for compliant traders while targeting illicit activity.</w:t>
      </w:r>
    </w:p>
    <w:p>
      <w:pPr>
        <w:pStyle w:val="BodyText"/>
      </w:pPr>
      <w:r>
        <w:t xml:space="preserve">My professional development has been rigorously tailored to meet the demands of modern customs leadership. I completed a specialized certification in Cross-Border Compliance Management (CCM) at the World Customs Organization’s Asia-Pacific Training Centre, focusing on ASEAN-Uzbekistan trade dynamics. This included simulations involving counterfeit goods detection and customs valuation disputes—skills directly transferable to Tashkent’s role as a transit hub for Chinese-made electronics destined for European markets. Furthermore, my volunteer work with the Uzbekistan Border Guard Corps’ "Safe Trade" project taught me to navigate community engagement: I helped local SMEs understand simplified declaration processes at Tashkent’s New Trade Center, reducing their compliance costs by 25%. This experience reinforced my belief that effective customs enforcement must balance security with trade facilitation—a principle central to Uzbekistan’s National Strategy for Sustainable Development 2030.</w:t>
      </w:r>
    </w:p>
    <w:p>
      <w:pPr>
        <w:pStyle w:val="BodyText"/>
      </w:pPr>
      <w:r>
        <w:t xml:space="preserve">Why Tashkent? The city embodies the convergence of historical significance and future ambition. As the administrative heart of a nation actively modernizing its institutions under President Shavkat Mirziyoyev’s leadership, Tashkent offers an ideal laboratory for applying contemporary customs practices. I am particularly inspired by the 2023 opening of the Tashkent Customs Clearance Center, which integrates AI-driven cargo scanning and real-time data sharing with neighboring states. My aspiration is to contribute to such innovations while upholding Uzbekistan’s core values: integrity, public service, and national pride. I understand that a Customs Officer in Tashkent does not merely process documents; they are entrusted with protecting citizens’ health (e.g., intercepting substandard medical supplies), preserving cultural heritage (e.g., preventing looted artifacts from entering the country), and nurturing Uzbekistan’s reputation as a reliable partner in global supply chains.</w:t>
      </w:r>
    </w:p>
    <w:p>
      <w:pPr>
        <w:pStyle w:val="BodyText"/>
      </w:pPr>
      <w:r>
        <w:t xml:space="preserve">My long-term vision aligns precisely with the State Customs Service’s goals. I aim to progress from frontline officer to a specialist in customs intelligence, leveraging Tashkent’s advanced infrastructure to develop regional anti-smuggling task forces. In five years, I aspire to co-author guidelines for cross-border e-commerce regulations—a pressing need as Tashkent-based platforms like "Uzum" and "Tashkent Online Market" expand. This requires not only technical acumen but also cultural sensitivity; I am fluent in Russian (C2) and conversational in English—essential for collaborating with international agencies like INTERPOL’s Eurasian Desk, based in Tashkent. Moreover, my fluency in Uzbek (native) ensures I can communicate effectively with all stakeholders from border villages to corporate headquarters.</w:t>
      </w:r>
    </w:p>
    <w:p>
      <w:pPr>
        <w:pStyle w:val="BodyText"/>
      </w:pPr>
      <w:r>
        <w:t xml:space="preserve">Uzbekistan is at a defining moment where its customs system will determine the nation’s integration into global markets. As a Customs Officer stationed in Tashkent, I will embody the highest standards of professionalism—adhering strictly to ethical codes while demonstrating empathy toward lawful traders. My dedication to continuous learning is evidenced by my participation in monthly webinars hosted by Uzbekistan’s Ministry of Finance on emerging threats like cyber-enabled smuggling. I am ready to undergo any required training and commit fully to serving the Republic of Uzbekistan from its vibrant capital, where every customs decision ripples through our economy and society.</w:t>
      </w:r>
    </w:p>
    <w:p>
      <w:pPr>
        <w:pStyle w:val="BodyText"/>
      </w:pPr>
      <w:r>
        <w:t xml:space="preserve">In closing, I reaffirm that this Statement of Purpose reflects not just an application but a pledge: To serve as a vigilant guardian of Tashkent’s gates, an advocate for transparent trade, and a steward of Uzbekistan’s proud legacy in global commerce. I eagerly anticipate the opportunity to contribute to the State Customs Service’s mission—to secure our borders and accelerate our nation’s prosperity—right here in the heart of Uzbekistan.</w:t>
      </w:r>
    </w:p>
    <w:p>
      <w:pPr>
        <w:pStyle w:val="BodyText"/>
      </w:pPr>
      <w:r>
        <w:t xml:space="preserve">Respectfully submitted,</w:t>
      </w:r>
    </w:p>
    <w:p>
      <w:pPr>
        <w:pStyle w:val="BodyText"/>
      </w:pPr>
      <w:r>
        <w:t xml:space="preserve">Alisher Karimov</w:t>
      </w:r>
    </w:p>
    <w:p>
      <w:pPr>
        <w:pStyle w:val="BodyText"/>
      </w:pPr>
      <w:r>
        <w:t xml:space="preserve">Tashkent, Republic of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dc:title>
  <dc:creator/>
  <dc:language>en</dc:language>
  <cp:keywords/>
  <dcterms:created xsi:type="dcterms:W3CDTF">2026-07-23T12:08:09Z</dcterms:created>
  <dcterms:modified xsi:type="dcterms:W3CDTF">2026-07-23T12:08:09Z</dcterms:modified>
</cp:coreProperties>
</file>

<file path=docProps/custom.xml><?xml version="1.0" encoding="utf-8"?>
<Properties xmlns="http://schemas.openxmlformats.org/officeDocument/2006/custom-properties" xmlns:vt="http://schemas.openxmlformats.org/officeDocument/2006/docPropsVTypes"/>
</file>