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Position</w:t>
      </w:r>
    </w:p>
    <w:bookmarkStart w:id="25" w:name="X31f0f74578fa205e6ba11176f7db8de07b50cf2"/>
    <w:p>
      <w:pPr>
        <w:pStyle w:val="Heading1"/>
      </w:pPr>
      <w:r>
        <w:t xml:space="preserve">Statement of Purpose for Customs Officer Position</w:t>
      </w:r>
    </w:p>
    <w:p>
      <w:pPr>
        <w:pStyle w:val="FirstParagraph"/>
      </w:pPr>
      <w:r>
        <w:t xml:space="preserve">To the Esteemed Selection Committee of Vietnam's General Department of Customs,</w:t>
      </w:r>
    </w:p>
    <w:p>
      <w:pPr>
        <w:pStyle w:val="BodyText"/>
      </w:pPr>
      <w:r>
        <w:t xml:space="preserve">I am writing this Statement of Purpose to formally express my profound commitment to serving as a Customs Officer in Vietnam Ho Chi Minh City. This application represents not merely a career opportunity, but a deeply held professional aspiration forged through academic preparation, practical experience, and unwavering dedication to the critical mission of national trade security and economic development. As the bustling economic engine of Vietnam and Southeast Asia's premier commercial hub, Ho Chi Minh City demands customs professionals of exceptional integrity and expertise – qualities I have cultivated throughout my journey.</w:t>
      </w:r>
    </w:p>
    <w:bookmarkStart w:id="20" w:name="Xbb1e08e10b7e2a702f5d3b89d5bba7fd3d7be30"/>
    <w:p>
      <w:pPr>
        <w:pStyle w:val="Heading2"/>
      </w:pPr>
      <w:r>
        <w:t xml:space="preserve">Academic Foundation for Customs Excellence</w:t>
      </w:r>
    </w:p>
    <w:p>
      <w:pPr>
        <w:pStyle w:val="FirstParagraph"/>
      </w:pPr>
      <w:r>
        <w:t xml:space="preserve">My academic background provides rigorous preparation for the complexities of modern customs administration. I hold a Bachelor's degree in International Trade Law from the University of Economics Ho Chi Minh City, where I specialized in cross-border trade regulations and WTO compliance frameworks. My thesis, "Modernization Challenges in Vietnam's Customs Clearance Systems," involved field research at Tan Son Nhat International Airport and Port of Saigon, analyzing bottlenecks that delay 45% of import shipments. This research exposed me to the intricate balance between revenue collection, anti-smuggling operations, and facilitating legitimate trade – the very essence of effective customs work in Vietnam Ho Chi Minh City. I also completed certified training in Automated Commercial Environment (ACE) systems through the World Customs Organization's Asia-Pacific initiative, directly addressing the technological transformation currently underway across Vietnamese customs districts.</w:t>
      </w:r>
    </w:p>
    <w:bookmarkEnd w:id="20"/>
    <w:bookmarkStart w:id="21" w:name="X4cf7f3ae78e5601f0d52c9642f23a74f524200a"/>
    <w:p>
      <w:pPr>
        <w:pStyle w:val="Heading2"/>
      </w:pPr>
      <w:r>
        <w:t xml:space="preserve">Professional Alignment with Vietnam's Trade Imperatives</w:t>
      </w:r>
    </w:p>
    <w:p>
      <w:pPr>
        <w:pStyle w:val="FirstParagraph"/>
      </w:pPr>
      <w:r>
        <w:t xml:space="preserve">My professional experience at Logistics International Vietnam, a major freight forwarder in District 7 of Ho Chi Minh City, provided frontline exposure to customs operations that solidified my career path. In this role, I managed documentation for 50+ daily shipments through Ho Chi Minh City's ports, developing expertise in HS Code classification and value assessment under Vietnam's Customs Law No. 13/2023/QH15. I resolved complex discrepancies involving falsified certificates of origin – issues that directly impact Vietnam's trade relations with ASEAN partners and the EU-Vietnam Free Trade Agreement beneficiaries. This experience revealed how meticulous customs work safeguards national revenue (estimated at $6 billion annually through Ho Chi Minh City's ports alone) while preventing illicit goods from entering our markets. I witnessed firsthand how streamlined procedures under the Single Window system reduced clearance times by 30%, demonstrating the transformative impact of skilled customs professionals on Vietnam's economic competitiveness.</w:t>
      </w:r>
    </w:p>
    <w:bookmarkEnd w:id="21"/>
    <w:bookmarkStart w:id="22" w:name="X05980c24cc8514048e176f51155acf603d2aad7"/>
    <w:p>
      <w:pPr>
        <w:pStyle w:val="Heading2"/>
      </w:pPr>
      <w:r>
        <w:t xml:space="preserve">Why Vietnam Ho Chi Minh City: The Economic Crossroads</w:t>
      </w:r>
    </w:p>
    <w:p>
      <w:pPr>
        <w:pStyle w:val="FirstParagraph"/>
      </w:pPr>
      <w:r>
        <w:t xml:space="preserve">My decision to pursue this role specifically in Vietnam Ho Chi Minh City stems from its unparalleled strategic significance. As the nation's primary trade gateway handling 65% of Vietnam's foreign commerce, this city embodies the urgent need for customs professionals who understand both national policy and hyperlocal dynamics. I have studied how Ho Chi Minh City's customs office has pioneered digital initiatives like e-Customs and mobile clearance apps – innovations that require officers with technical literacy and service-oriented mindsets. The city's unique challenges, from managing the explosive growth of e-commerce shipments (projected to reach $20 billion by 2025) to securing Vietnam's position in global supply chains post-pandemic, demand officers who grasp the intersection of trade policy and on-the-ground operations. I am particularly inspired by the Department's recent focus on combating counterfeit goods – a critical issue where Ho Chi Minh City serves as Vietnam's frontline due to its proximity to manufacturing hubs and major import routes.</w:t>
      </w:r>
    </w:p>
    <w:bookmarkEnd w:id="22"/>
    <w:bookmarkStart w:id="23" w:name="X522017235475ad7768e05c532b2e4613ad69adc"/>
    <w:p>
      <w:pPr>
        <w:pStyle w:val="Heading2"/>
      </w:pPr>
      <w:r>
        <w:t xml:space="preserve">Long-Term Vision: Advancing Vietnam's Customs Modernization</w:t>
      </w:r>
    </w:p>
    <w:p>
      <w:pPr>
        <w:pStyle w:val="FirstParagraph"/>
      </w:pPr>
      <w:r>
        <w:t xml:space="preserve">This Customs Officer position represents the essential first step in my career trajectory to contribute meaningfully to Vietnam's trade security. Short-term, I aim to excel in frontline operations at Ho Chi Minh City's customs office, mastering procedures for high-risk shipments while upholding the highest ethical standards. Long-term, I aspire to support Vietnam's strategic goals of achieving World Bank Logistics Performance Index ranking within the top 30 by 2030 – a target directly dependent on customs efficiency. I plan to leverage my technical training and local insights to participate in future projects like expanding automated risk management systems across Southern Vietnam. My ultimate ambition is to contribute to policy development that balances revenue generation with trade facilitation, ensuring Vietnam Ho Chi Minh City remains an attractive investment destination while protecting domestic industries from harmful imports.</w:t>
      </w:r>
    </w:p>
    <w:bookmarkEnd w:id="23"/>
    <w:bookmarkStart w:id="24" w:name="commitment-to-national-service"/>
    <w:p>
      <w:pPr>
        <w:pStyle w:val="Heading2"/>
      </w:pPr>
      <w:r>
        <w:t xml:space="preserve">Commitment to National Service</w:t>
      </w:r>
    </w:p>
    <w:p>
      <w:pPr>
        <w:pStyle w:val="FirstParagraph"/>
      </w:pPr>
      <w:r>
        <w:t xml:space="preserve">As a Vietnamese citizen deeply invested in my nation's prosperity, I view this role as a sacred trust. Customs Officers are the guardians of Vietnam's economic sovereignty – intercepting contraband while enabling legitimate trade that creates jobs for millions. In Ho Chi Minh City, where 7 million people depend on trade-related livelihoods, this responsibility carries profound weight. My family's legacy in public service (my grandfather served as a customs inspector during the 1975 liberation) has instilled in me an understanding that integrity is non-negotiable in this profession. I am prepared to undergo all required training and adhere strictly to Vietnam's Anti-Corruption Law, ensuring my work consistently reflects the values of transparency and national pride demanded by this position.</w:t>
      </w:r>
    </w:p>
    <w:p>
      <w:pPr>
        <w:pStyle w:val="BodyText"/>
      </w:pPr>
      <w:r>
        <w:t xml:space="preserve">In conclusion, this Statement of Purpose articulates my unwavering commitment to serving as a Customs Officer in Vietnam Ho Chi Minh City. My academic rigor, professional experience at the heart of Vietnam's trade ecosystem, and deep understanding of Ho Chi Minh City's unique role make me exceptionally prepared to contribute from day one. I am eager to apply my skills in revenue protection and trade facilitation within this dynamic environment where every customs decision impacts Vietnam's economic future. I respectfully request the opportunity to bring my dedication, technical abilities, and local insights to the General Department of Customs in Ho Chi Minh City – an institution whose mission is inseparable from Vietnam's journey as a global trading nation.</w:t>
      </w:r>
    </w:p>
    <w:p>
      <w:pPr>
        <w:pStyle w:val="BodyText"/>
      </w:pPr>
      <w:r>
        <w:t xml:space="preserve">Sincerely,</w:t>
      </w:r>
    </w:p>
    <w:p>
      <w:pPr>
        <w:pStyle w:val="BodyText"/>
      </w:pPr>
      <w:r>
        <w:t xml:space="preserve">[Applicant's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Position</dc:title>
  <dc:creator/>
  <dc:language>en</dc:language>
  <cp:keywords/>
  <dcterms:created xsi:type="dcterms:W3CDTF">2026-07-24T05:24:32Z</dcterms:created>
  <dcterms:modified xsi:type="dcterms:W3CDTF">2026-07-24T05:24:32Z</dcterms:modified>
</cp:coreProperties>
</file>

<file path=docProps/custom.xml><?xml version="1.0" encoding="utf-8"?>
<Properties xmlns="http://schemas.openxmlformats.org/officeDocument/2006/custom-properties" xmlns:vt="http://schemas.openxmlformats.org/officeDocument/2006/docPropsVTypes"/>
</file>