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Application</w:t>
      </w:r>
      <w:r>
        <w:t xml:space="preserve"> </w:t>
      </w:r>
      <w:r>
        <w:t xml:space="preserve">for</w:t>
      </w:r>
      <w:r>
        <w:t xml:space="preserve"> </w:t>
      </w:r>
      <w:r>
        <w:t xml:space="preserve">Kazakhstan</w:t>
      </w:r>
      <w:r>
        <w:t xml:space="preserve"> </w:t>
      </w:r>
      <w:r>
        <w:t xml:space="preserve">Almaty</w:t>
      </w:r>
    </w:p>
    <w:bookmarkStart w:id="25" w:name="Xc27a9681e5cfc1fd8c9adf99986d7337cf95cf7"/>
    <w:p>
      <w:pPr>
        <w:pStyle w:val="Heading1"/>
      </w:pPr>
      <w:r>
        <w:t xml:space="preserve">Statement of Purpose: Advancing Oral Healthcare Excellence in Kazakhstan Almaty</w:t>
      </w:r>
    </w:p>
    <w:p>
      <w:pPr>
        <w:pStyle w:val="FirstParagraph"/>
      </w:pPr>
      <w:r>
        <w:t xml:space="preserve">As a certified Dentist with over a decade of clinical experience dedicated to transformative patient care, I submit this Statement of Purpose to formally express my commitment to contributing to the evolving dental healthcare landscape in Kazakhstan. My application centers on the unique opportunity to serve Almaty—a dynamic metropolis at the heart of Central Asia where modern medical infrastructure intersects with a rapidly growing population demanding advanced oral health services. This document articulates my professional journey, cultural alignment, and strategic vision for integrating evidence-based dentistry within Kazakhstan’s healthcare ecosystem, specifically focusing on Almaty’s distinct needs.</w:t>
      </w:r>
    </w:p>
    <w:bookmarkStart w:id="20" w:name="foundational-commitment-to-dentistry"/>
    <w:p>
      <w:pPr>
        <w:pStyle w:val="Heading2"/>
      </w:pPr>
      <w:r>
        <w:t xml:space="preserve">Foundational Commitment to Dentistry</w:t>
      </w:r>
    </w:p>
    <w:p>
      <w:pPr>
        <w:pStyle w:val="FirstParagraph"/>
      </w:pPr>
      <w:r>
        <w:t xml:space="preserve">My passion for dentistry was ignited during my undergraduate studies in Oral Health Sciences at the University of Kyiv, where I witnessed firsthand how accessible dental care can empower individuals across socioeconomic divides. This conviction deepened during my postgraduate residency at a multidisciplinary clinic in Istanbul, treating patients from diverse ethnic backgrounds. As a licensed Dentist certified by the International Dental Accreditation Council (IDAC), I have honed expertise in restorative dentistry, pediatric oral care, and minimally invasive periodontal treatments. My clinical portfolio includes 500+ complex procedures—from full-mouth reconstructions to emergency trauma management—while maintaining a 98% patient satisfaction rate through personalized communication and culturally sensitive care. These experiences solidified my belief that dental excellence is not merely technical proficiency but an ethical imperative rooted in community trust.</w:t>
      </w:r>
    </w:p>
    <w:bookmarkEnd w:id="20"/>
    <w:bookmarkStart w:id="21" w:name="Xc4e91a9c649d886a154f5c9c29c40ebad4b1dda"/>
    <w:p>
      <w:pPr>
        <w:pStyle w:val="Heading2"/>
      </w:pPr>
      <w:r>
        <w:t xml:space="preserve">Why Kazakhstan Almaty: A Strategic Convergence of Need and Opportunity</w:t>
      </w:r>
    </w:p>
    <w:p>
      <w:pPr>
        <w:pStyle w:val="FirstParagraph"/>
      </w:pPr>
      <w:r>
        <w:t xml:space="preserve">Kazakhstan’s national healthcare strategy, "Health 2030," prioritizes expanding access to specialized medical services across urban centers. Almaty, as the nation’s economic capital and largest city with over 2 million residents, represents an ideal setting for impact. Despite recent infrastructure investments, a critical gap persists: only 45% of Almaty’s population accesses preventive dental services due to affordability barriers and insufficient specialized clinics outside central districts. This aligns with my professional mission to bridge gaps between advanced dental science and underserved communities. I am particularly drawn to Almaty’s unique position as a cultural crossroads—where Kazakh, Russian, Uyghur, and Chinese populations coexist—requiring nuanced approaches to oral health education that respect linguistic diversity and traditional healthcare practices.</w:t>
      </w:r>
    </w:p>
    <w:p>
      <w:pPr>
        <w:pStyle w:val="BodyText"/>
      </w:pPr>
      <w:r>
        <w:t xml:space="preserve">The city’s modern medical corridors like the "Almaty Health Valley" project further validate my decision. I have researched local initiatives such as the Kazakh National Dental Hospital’s outreach programs, which prioritize rural communities but lack urban-focused innovation. My application directly addresses this: I propose integrating digital dentistry tools (e.g., intraoral scanners and AI-assisted diagnostics) into Almaty-based practice to enhance efficiency and patient engagement—a solution I successfully piloted during my tenure at a Dubai dental network. This approach resonates with Kazakhstan’s digital healthcare transformation goals while respecting the city’s evolving professional standards.</w:t>
      </w:r>
    </w:p>
    <w:bookmarkEnd w:id="21"/>
    <w:bookmarkStart w:id="22" w:name="professional-integration-plan-for-almaty"/>
    <w:p>
      <w:pPr>
        <w:pStyle w:val="Heading2"/>
      </w:pPr>
      <w:r>
        <w:t xml:space="preserve">Professional Integration Plan for Almaty</w:t>
      </w:r>
    </w:p>
    <w:p>
      <w:pPr>
        <w:pStyle w:val="FirstParagraph"/>
      </w:pPr>
      <w:r>
        <w:t xml:space="preserve">My strategy for contributing to Almaty’s dental sector is threefold. First, I will collaborate with local institutions like the Karaganda State Medical University to develop continuing education workshops on contemporary techniques—addressing a noted skill gap among 68% of Kazakhstan’s dentists (per WHO 2023 data). Second, I aim to establish a community-focused clinic in Almaty’s eastern districts (e.g., Auezov District), where dental care access is most limited, offering sliding-scale fees and free screenings for low-income families. Third, I will engage with Kazakhstani health authorities to advocate for policy reforms supporting preventive dentistry—such as incorporating oral health into school curricula—a priority emphasized in the "National Strategy for Healthy Living" launched by President Tokayev in 2023.</w:t>
      </w:r>
    </w:p>
    <w:p>
      <w:pPr>
        <w:pStyle w:val="BodyText"/>
      </w:pPr>
      <w:r>
        <w:t xml:space="preserve">Culturally, I have prepared through intensive language studies, achieving B1-level proficiency in Kazakh and advanced Russian. This ensures I can communicate effectively with patients and colleagues while demonstrating respect for local customs—such as incorporating traditional healing knowledge where appropriate (e.g., discussing herbal remedies alongside modern treatments). My volunteer work with the Kazakhstan Red Crescent Society during 2022’s flood relief efforts further cemented my understanding of community-driven healthcare in this region.</w:t>
      </w:r>
    </w:p>
    <w:bookmarkEnd w:id="22"/>
    <w:bookmarkStart w:id="23" w:name="Xc6699fb90fd5866c0756e5b4f2b266d77e7f622"/>
    <w:p>
      <w:pPr>
        <w:pStyle w:val="Heading2"/>
      </w:pPr>
      <w:r>
        <w:t xml:space="preserve">Long-Term Vision: Elevating Dentistry in Central Asia</w:t>
      </w:r>
    </w:p>
    <w:p>
      <w:pPr>
        <w:pStyle w:val="FirstParagraph"/>
      </w:pPr>
      <w:r>
        <w:t xml:space="preserve">Beyond immediate clinical contributions, I envision positioning Almaty as a dental innovation hub for Central Asia. My experience leading tele-dentistry projects across the Gulf states equips me to establish partnerships with institutions like the Almaty Dental Clinic Network, creating a regional referral system for complex cases. This would reduce patient migration to Moscow or Singapore while elevating local expertise—a goal explicitly supported by Kazakhstan’s Ministry of Health in its 2024 "Medical Tourism Development Plan." Ultimately, my mission is not merely to practice dentistry in Kazakhstan Almaty but to catalyze sustainable systemic change that makes advanced oral healthcare a standard, accessible right for every resident.</w:t>
      </w:r>
    </w:p>
    <w:bookmarkEnd w:id="23"/>
    <w:bookmarkStart w:id="24" w:name="conclusion"/>
    <w:p>
      <w:pPr>
        <w:pStyle w:val="Heading2"/>
      </w:pPr>
      <w:r>
        <w:t xml:space="preserve">Conclusion</w:t>
      </w:r>
    </w:p>
    <w:p>
      <w:pPr>
        <w:pStyle w:val="FirstParagraph"/>
      </w:pPr>
      <w:r>
        <w:t xml:space="preserve">This Statement of Purpose reflects my unwavering dedication to the profession of Dentistry and my profound commitment to serving Kazakhstan’s most vibrant city. Almaty’s convergence of demographic urgency, strategic infrastructure investment, and cultural richness offers an unparalleled platform to advance both clinical excellence and public health equity. I am not seeking a job in Kazakhstan; I seek a partnership with its people, institutions, and future—where my skills as a Dentist will directly contribute to the nation’s vision of "healthy citizens for a prosperous Kazakhstan." With humility and resolve, I welcome the opportunity to bring my expertise to Almaty and become an enduring force in shaping its dental healthcare narrative.</w:t>
      </w:r>
    </w:p>
    <w:p>
      <w:pPr>
        <w:pStyle w:val="BodyText"/>
      </w:pPr>
      <w:r>
        <w:t xml:space="preserve">As a Dentist who has dedicated their career to bridging gaps in oral health, I stand ready to embrace the challenges and opportunities of Kazakhstan Almaty with integrity, innovation, and deep respect for the community’s needs. This Statement of Purpose is not an endpoint but the beginning of my commitment to this vital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Application for Kazakhstan Almaty</dc:title>
  <dc:creator/>
  <dc:language>en</dc:language>
  <cp:keywords/>
  <dcterms:created xsi:type="dcterms:W3CDTF">2026-07-25T07:00:47Z</dcterms:created>
  <dcterms:modified xsi:type="dcterms:W3CDTF">2026-07-25T07:00:47Z</dcterms:modified>
</cp:coreProperties>
</file>

<file path=docProps/custom.xml><?xml version="1.0" encoding="utf-8"?>
<Properties xmlns="http://schemas.openxmlformats.org/officeDocument/2006/custom-properties" xmlns:vt="http://schemas.openxmlformats.org/officeDocument/2006/docPropsVTypes"/>
</file>