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e3ef881c4d688a30a3c7ace3e2d05939b334535"/>
    <w:p>
      <w:pPr>
        <w:pStyle w:val="Heading1"/>
      </w:pPr>
      <w:r>
        <w:t xml:space="preserve">Statement of Purpose: Pursuing Excellence as a Dentist in United Kingdom Birmingham</w:t>
      </w:r>
    </w:p>
    <w:p>
      <w:pPr>
        <w:pStyle w:val="FirstParagraph"/>
      </w:pPr>
      <w:r>
        <w:t xml:space="preserve">I am writing this Statement of Purpose to formally express my unwavering commitment to advancing oral healthcare as a qualified Dentist within the dynamic and diverse landscape of the United Kingdom, with specific focus on Birmingham. This document outlines my professional journey, academic foundation, and profound dedication to contributing meaningfully to the dental community in Birmingham—a city that epitomizes cultural richness, healthcare innovation, and compassionate patient care. My aspiration is not merely to practice dentistry but to become an integral part of transforming oral health outcomes for Birmingham's multicultural population while upholding the highest standards of the General Dental Council (GDC).</w:t>
      </w:r>
    </w:p>
    <w:p>
      <w:pPr>
        <w:pStyle w:val="BodyText"/>
      </w:pPr>
      <w:r>
        <w:t xml:space="preserve">My passion for dentistry was ignited during my undergraduate studies in Dental Surgery at King’s College London, where I graduated with honors in 2018. The curriculum immersed me in evidence-based clinical techniques, including pediatric dentistry, prosthodontics, and periodontal therapy. A pivotal moment occurred during a community outreach program at a deprived Birmingham neighborhood—where I witnessed firsthand how access to preventive dental care could alleviate systemic health disparities. This experience crystallized my purpose: I resolved to become a Dentist who bridges gaps in healthcare equity, particularly within underserved communities across the United Kingdom Birmingham area. Subsequent postgraduate studies in Oral Public Health further equipped me with strategic insights into population-level oral health challenges, emphasizing the urgent need for culturally competent dental services in cities like Birmingham with its 38% ethnically diverse population.</w:t>
      </w:r>
    </w:p>
    <w:p>
      <w:pPr>
        <w:pStyle w:val="BodyText"/>
      </w:pPr>
      <w:r>
        <w:t xml:space="preserve">My professional trajectory has been shaped by rigorous clinical experience at leading institutions. As a Dental Surgeon at Manchester Royal Infirmary (2018–2021), I managed complex cases involving diabetic patients, geriatric care, and trauma recovery—refining my skills in minimally invasive procedures and digital dentistry. However, it was my 18-month tenure as a locum Dentist across Birmingham’s NHS Trusts (2021–present) that cemented my connection to the city. Working in areas like Sparkbrook and Erdington, I collaborated with community health workers to establish mobile clinics serving asylum seekers and low-income families. For instance, I spearheaded a campaign providing free fluoride treatments for 150 children in a local school, reducing cavity incidence by 40% within one year. These experiences taught me that effective dentistry transcends technical expertise—it requires empathy for patients navigating language barriers, economic hardship, or cultural mistrust of healthcare systems. Birmingham’s ethos of inclusivity made these initiatives not just possible but deeply rewarding.</w:t>
      </w:r>
    </w:p>
    <w:p>
      <w:pPr>
        <w:pStyle w:val="BodyText"/>
      </w:pPr>
      <w:r>
        <w:t xml:space="preserve">Why Birmingham? The United Kingdom’s second-largest city offers an unparalleled environment for a Dentist dedicated to holistic oral health innovation. Its status as a hub for medical research, coupled with the NHS England mandate prioritizing preventative care, aligns perfectly with my vision. Unlike London’s saturated market, Birmingham presents unique opportunities to impact underserved communities while collaborating with institutions like the University of Birmingham Dental School and the Centre for Oral Health Research. I am particularly drawn to initiatives such as Birmingham City Council’s “Healthy Mouths Project,” which targets oral health in children through school-based programs—a mission mirroring my professional values. Moreover, Birmingham’s diverse population (including significant South Asian, African Caribbean, and Eastern European communities) demands dental care that respects cultural nuances in diet, oral hygiene practices, and health beliefs. As a Dentist committed to this ethos, I am eager to contribute to Birmingham’s reputation as a pioneer in culturally sensitive dentistry within the United Kingdom.</w:t>
      </w:r>
    </w:p>
    <w:p>
      <w:pPr>
        <w:pStyle w:val="BodyText"/>
      </w:pPr>
      <w:r>
        <w:t xml:space="preserve">My clinical philosophy centers on three pillars: prevention through education, technology-driven precision, and patient-centered empathy. During my time in Birmingham, I implemented AI-assisted diagnostic tools like intraoral scanners and digital radiography—reducing patient anxiety while improving treatment accuracy by 35%. I also initiated a social media campaign (“Smile Well Birmingham”) sharing multilingual oral hygiene tips on platforms popular with local communities, reaching over 5,000 residents. These efforts reflect my belief that modern dentistry must leverage innovation without losing humanity. The United Kingdom’s dental framework—emphasizing continuous professional development through GDC standards—fuels my drive to pursue further certifications in implantology and pediatric sedation, ensuring I remain at the forefront of clinical excellence.</w:t>
      </w:r>
    </w:p>
    <w:p>
      <w:pPr>
        <w:pStyle w:val="BodyText"/>
      </w:pPr>
      <w:r>
        <w:t xml:space="preserve">Looking ahead, I envision establishing a community-focused dental practice in Birmingham that integrates public health strategy with personalized care. My five-year plan includes partnering with local charities to offer subsidized treatments for vulnerable groups while training junior Dentists in cross-cultural communication. Crucially, I aim to influence policy by contributing to the Birmingham Oral Health Strategy 2030, advocating for expanded school dental programs and better integration of oral health into primary care networks. As a Dentist operating within United Kingdom Birmingham’s healthcare ecosystem, I recognize that sustainable impact requires collaboration with GPs, nurses, and public health officials—a model already thriving in cities like ours.</w:t>
      </w:r>
    </w:p>
    <w:p>
      <w:pPr>
        <w:pStyle w:val="BodyText"/>
      </w:pPr>
      <w:r>
        <w:t xml:space="preserve">This Statement of Purpose is not merely an application but a testament to my lifelong commitment to oral health equity. Birmingham has shown me that dentistry can be both a science and an art—where technical skill meets profound human connection. I am prepared to bring my clinical expertise, community-driven approach, and passion for innovation to serve Birmingham’s residents with integrity, compassion, and excellence. I seek not just a position as a Dentist in United Kingdom Birmingham but an invitation to co-create a healthier future where every smile is valued equally.</w:t>
      </w:r>
    </w:p>
    <w:p>
      <w:pPr>
        <w:pStyle w:val="BodyText"/>
      </w:pPr>
      <w:r>
        <w:t xml:space="preserve">Thank you for considering my application. I welcome the opportunity to discuss how my vision aligns with the mission of enhancing dental care across Birmingham and the wider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Position - Birmingham, United Kingdom</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