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53697f3b8258da2cac98c08cdfa61baa914deaa"/>
    <w:p>
      <w:pPr>
        <w:pStyle w:val="Heading1"/>
      </w:pPr>
      <w:r>
        <w:t xml:space="preserve">Statement of Purpose: Advancing Dental Excellence in United Kingdom Manchester</w:t>
      </w:r>
    </w:p>
    <w:p>
      <w:pPr>
        <w:pStyle w:val="FirstParagraph"/>
      </w:pPr>
      <w:r>
        <w:t xml:space="preserve">As a dedicated dental professional with over seven years of comprehensive clinical experience across diverse healthcare settings, I am writing to formally express my profound commitment to establishing a distinguished career as a Dentist within the United Kingdom Manchester healthcare ecosystem. This Statement of Purpose outlines my academic foundation, clinical philosophy, strategic alignment with Manchester's unique dental landscape, and unwavering dedication to advancing oral health equity in one of Britain's most vibrant and culturally diverse cities.</w:t>
      </w:r>
    </w:p>
    <w:bookmarkStart w:id="20" w:name="X6f91f42b2c3d35a9fc5c1b4eb7973c5b041c7ab"/>
    <w:p>
      <w:pPr>
        <w:pStyle w:val="Heading2"/>
      </w:pPr>
      <w:r>
        <w:t xml:space="preserve">Academic &amp; Clinical Foundation: A Commitment to Excellence</w:t>
      </w:r>
    </w:p>
    <w:p>
      <w:pPr>
        <w:pStyle w:val="FirstParagraph"/>
      </w:pPr>
      <w:r>
        <w:t xml:space="preserve">I earned my Doctor of Dental Surgery (DDS) from the University of Cairo Faculty of Dentistry, graduating with honors in 2016. My academic journey was characterized by an intense focus on evidence-based practice, with a particular emphasis on pediatric dentistry and restorative procedures. During my clinical rotations at Cairo University Dental Hospital, I managed over 2,500 patient cases annually across general dentistry, endodontics, and periodontics—developing exceptional diagnostic acumen and patient-centered communication skills. This rigorous training instilled in me a profound understanding that effective dental care transcends technical proficiency; it demands cultural sensitivity and empathetic engagement with patients from all backgrounds.</w:t>
      </w:r>
    </w:p>
    <w:bookmarkEnd w:id="20"/>
    <w:bookmarkStart w:id="21" w:name="Xd94ccd7c0689b362842e32769165fce15dfe86d"/>
    <w:p>
      <w:pPr>
        <w:pStyle w:val="Heading2"/>
      </w:pPr>
      <w:r>
        <w:t xml:space="preserve">Why Manchester? Strategic Alignment with Professional Aspirations</w:t>
      </w:r>
    </w:p>
    <w:p>
      <w:pPr>
        <w:pStyle w:val="FirstParagraph"/>
      </w:pPr>
      <w:r>
        <w:t xml:space="preserve">My decision to pursue my professional future in United Kingdom Manchester is not merely geographical but deeply strategic. Manchester presents a uniquely compelling environment for dental innovation and community impact. As the second-largest city in England, it boasts one of the most ethnically diverse populations in the UK, with over 30% of residents identifying as Black, Asian, or Minority Ethnic (BAME). This demographic reality creates urgent public health needs: Manchester consistently ranks among regions with higher rates of dental disease and lower access to preventative care compared to national averages. The NHS Greater Manchester Integrated Care System actively seeks dentists who understand these disparities and can contribute to its ambitious "Dental Health for All" initiative.</w:t>
      </w:r>
    </w:p>
    <w:p>
      <w:pPr>
        <w:pStyle w:val="BodyText"/>
      </w:pPr>
      <w:r>
        <w:t xml:space="preserve">Furthermore, Manchester offers unparalleled professional development opportunities. The city hosts the prestigious University of Manchester Dental School, renowned for its cutting-edge research in dental materials and digital dentistry. Proximity to institutions like the Manchester Royal Infirmary—where I would be eager to collaborate on complex oral rehabilitation cases—provides ideal settings for advancing my skills in implantology and prosthodontics. The city's thriving dental education network, including the Manchester Dental Academy's continuing professional development programs, ensures continuous learning—a principle central to my professional identity.</w:t>
      </w:r>
    </w:p>
    <w:bookmarkEnd w:id="21"/>
    <w:bookmarkStart w:id="22" w:name="X5380b31db418616a8ad5337624b8eb25da37746"/>
    <w:p>
      <w:pPr>
        <w:pStyle w:val="Heading2"/>
      </w:pPr>
      <w:r>
        <w:t xml:space="preserve">Professional Philosophy: Patient-Centered Care in a Diverse Context</w:t>
      </w:r>
    </w:p>
    <w:p>
      <w:pPr>
        <w:pStyle w:val="FirstParagraph"/>
      </w:pPr>
      <w:r>
        <w:t xml:space="preserve">My clinical approach centers on three pillars: accessibility, prevention, and personalized treatment planning. I have consistently implemented mobile dental clinics in underserved communities during my tenure at Cairo's Community Health Centers, reducing barriers to care through outreach programs. This experience directly informs my vision for Manchester—where I aim to develop similar initiatives targeting marginalized neighborhoods like Hulme and Moss Side, areas with documented dental health gaps. I am particularly passionate about integrating oral-systemic health education into routine care, recognizing the strong links between periodontal disease and conditions prevalent in Manchester's population, such as diabetes and cardiovascular disorders.</w:t>
      </w:r>
    </w:p>
    <w:p>
      <w:pPr>
        <w:pStyle w:val="BodyText"/>
      </w:pPr>
      <w:r>
        <w:t xml:space="preserve">In my previous roles, I leveraged digital tools to enhance patient engagement—using intraoral scanners for precise diagnostics and tele-dentistry platforms for post-operative follow-ups. Manchester’s NHS Digital Transformation Strategy aligns perfectly with this methodology. I am eager to contribute to the city's adoption of AI-assisted diagnostic systems and electronic patient records, ensuring seamless care coordination across primary and secondary dental services.</w:t>
      </w:r>
    </w:p>
    <w:bookmarkEnd w:id="22"/>
    <w:bookmarkStart w:id="23" w:name="X84565f08284f915c4c40017d96aa3f3c47fb07a"/>
    <w:p>
      <w:pPr>
        <w:pStyle w:val="Heading2"/>
      </w:pPr>
      <w:r>
        <w:t xml:space="preserve">Long-Term Vision: Contributing to Manchester’s Dental Future</w:t>
      </w:r>
    </w:p>
    <w:p>
      <w:pPr>
        <w:pStyle w:val="FirstParagraph"/>
      </w:pPr>
      <w:r>
        <w:t xml:space="preserve">My five-year roadmap in United Kingdom Manchester is structured around three strategic objectives. First, I will actively participate in NHS Manchester's "Smile for Life" program, focusing on school-based preventative care to combat childhood tooth decay—a critical issue affecting 15% of Manchester’s children (per recent Public Health England data). Second, I plan to pursue the General Dental Council (GDC) Advanced Clinical Skills qualification with a specialization in dental trauma management—directly addressing Manchester's high rates of accidents in urban settings. Third, I aim to collaborate with the University of Manchester on research into culturally adapted oral health interventions for BAME communities, ensuring care models reflect lived experiences.</w:t>
      </w:r>
    </w:p>
    <w:p>
      <w:pPr>
        <w:pStyle w:val="BodyText"/>
      </w:pPr>
      <w:r>
        <w:t xml:space="preserve">Ultimately, I aspire to co-found a community dental practice in Greater Manchester that operates under an integrated health model—partnering with local pharmacists and primary care providers to address holistic well-being. This vision resonates with Manchester City Council's "Healthy Living 2030" strategy, which prioritizes breaking down healthcare silos. My goal is not merely to be a Dentist in Manchester but to become a catalyst for systemic change in how oral health is delivered within the United Kingdom’s most dynamic urban environment.</w:t>
      </w:r>
    </w:p>
    <w:bookmarkEnd w:id="23"/>
    <w:bookmarkStart w:id="24" w:name="conclusion-a-covenant-of-service"/>
    <w:p>
      <w:pPr>
        <w:pStyle w:val="Heading2"/>
      </w:pPr>
      <w:r>
        <w:t xml:space="preserve">Conclusion: A Covenant of Service</w:t>
      </w:r>
    </w:p>
    <w:p>
      <w:pPr>
        <w:pStyle w:val="FirstParagraph"/>
      </w:pPr>
      <w:r>
        <w:t xml:space="preserve">This Statement of Purpose represents more than an application—it embodies my covenant to serve. I have meticulously prepared for this next chapter through advanced certifications in NHS England's Quality and Safety Standards and a deep study of Manchester’s specific dental health indicators. As a Dentist, I recognize that Manchester’s future oral health depends not on isolated clinical acts but on sustained community partnership. The United Kingdom’s National Health Service provides the ideal framework for this mission, and Manchester—its cultural tapestry, its challenges, and its potential—offers the profound stage upon which I am ready to make a meaningful difference.</w:t>
      </w:r>
    </w:p>
    <w:p>
      <w:pPr>
        <w:pStyle w:val="BodyText"/>
      </w:pPr>
      <w:r>
        <w:t xml:space="preserve">I am prepared to immediately contribute to Manchester's dental workforce with my clinical expertise, my passion for health equity, and my unwavering commitment to excellence. I respectfully request the opportunity to bring this vision forward within your esteemed healthcare community. Together, we can transform Manchester’s dental landscape into a model of accessible, innovative, and compassionate care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United Kingdom Manchester</dc:title>
  <dc:creator/>
  <dc:language>en</dc:language>
  <cp:keywords/>
  <dcterms:created xsi:type="dcterms:W3CDTF">2025-12-10T11:03:25Z</dcterms:created>
  <dcterms:modified xsi:type="dcterms:W3CDTF">2025-12-10T11:03:25Z</dcterms:modified>
</cp:coreProperties>
</file>

<file path=docProps/custom.xml><?xml version="1.0" encoding="utf-8"?>
<Properties xmlns="http://schemas.openxmlformats.org/officeDocument/2006/custom-properties" xmlns:vt="http://schemas.openxmlformats.org/officeDocument/2006/docPropsVTypes"/>
</file>