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Program,</w:t>
      </w:r>
      <w:r>
        <w:t xml:space="preserve"> </w:t>
      </w:r>
      <w:r>
        <w:t xml:space="preserve">Munich</w:t>
      </w:r>
    </w:p>
    <w:bookmarkStart w:id="20" w:name="X6ef4d67d228f722b9ac7413e3d3b96e6251905e"/>
    <w:p>
      <w:pPr>
        <w:pStyle w:val="Heading1"/>
      </w:pPr>
      <w:r>
        <w:t xml:space="preserve">Statement of Purpose: Pursuing a Career as a Registered Dietitian in Germany</w:t>
      </w:r>
    </w:p>
    <w:p>
      <w:pPr>
        <w:pStyle w:val="FirstParagraph"/>
      </w:pPr>
      <w:r>
        <w:t xml:space="preserve">From my earliest memories, food has been more than mere sustenance—it has been medicine, culture, and connection. Growing up in a multigenerational household where traditional Indian cuisine met modern nutritional science, I witnessed how dietary choices shaped health outcomes for my family. This early exposure ignited a profound passion that has since guided my academic and professional journey toward becoming a credentialed Dietitian. Now, as I prepare to advance my expertise through rigorous postgraduate study, Germany Munich emerges as the ideal environment to cultivate my skills within one of Europe's most innovative healthcare ecosystems.</w:t>
      </w:r>
    </w:p>
    <w:p>
      <w:pPr>
        <w:pStyle w:val="BodyText"/>
      </w:pPr>
      <w:r>
        <w:t xml:space="preserve">My academic foundation was built upon a Bachelor of Science in Nutrition and Food Science at the University of Delhi, where I graduated with honors. Core coursework including Advanced Human Nutrition, Clinical Dietetics, and Medical Biochemistry provided me with robust scientific grounding. However, it was my independent research on "Socioeconomic Barriers to Mediterranean Diet Adoption Among Urban Migrant Populations" that crystallized my professional purpose. This project required me to design culturally sensitive nutrition interventions while analyzing complex dietary data—skills directly transferable to Germany's diverse urban landscape. My findings were presented at the International Conference on Public Health Nutrition, reinforcing my conviction that evidence-based dietetics must address social determinants of health.</w:t>
      </w:r>
    </w:p>
    <w:p>
      <w:pPr>
        <w:pStyle w:val="BodyText"/>
      </w:pPr>
      <w:r>
        <w:t xml:space="preserve">Professional experience further solidified my commitment. As a junior dietitian at Mumbai’s Apollo Hospitals, I collaborated with endocrinologists to develop personalized meal plans for 200+ diabetic patients. I implemented digital nutrition tracking tools that improved patient adherence by 35%—a metric I now recognize as foundational to Germany’s precision healthcare model. More significantly, witnessing Germany's systematic approach to integrating dietitians into primary care teams during a clinical internship at Charité Berlin (during my university exchange) reshaped my career vision. The seamless collaboration between dietitians, physicians, and physiotherapists in managing chronic conditions demonstrated the transformative power of this profession—precisely the model I seek to embrace in Munich.</w:t>
      </w:r>
    </w:p>
    <w:p>
      <w:pPr>
        <w:pStyle w:val="BodyText"/>
      </w:pPr>
      <w:r>
        <w:t xml:space="preserve">Germany represents the pinnacle of evidence-based nutrition science for several compelling reasons. First, Munich’s academic excellence is unmatched: Ludwig-Maximilians-Universität (LMU) and Technical University of Munich (TUM) offer Germany’s only accredited Master's programs in Clinical Nutrition with mandatory clinical placements in leading hospitals like Klinikum Rechts der Isar. These institutions prioritize the German "Ernährungsberatung" framework, which emphasizes interdisciplinary teamwork—a critical differentiator from generic nutrition programs abroad. Second, Munich itself is a hub for nutritional innovation; home to the German Institute of Human Nutrition (DIfE) and Bayer's nutrition research division, it provides unparalleled access to industry-academia collaboration. Finally, Germany’s universal healthcare system (GKV) explicitly integrates dietitians into preventive care pathways—a structural advantage absent in many countries where the profession remains fragmented.</w:t>
      </w:r>
    </w:p>
    <w:p>
      <w:pPr>
        <w:pStyle w:val="BodyText"/>
      </w:pPr>
      <w:r>
        <w:t xml:space="preserve">I am particularly drawn to LMU's curriculum, which uniquely combines molecular nutrition science with public health policy. The course "Nutrition in Chronic Disease Management" aligns perfectly with my goal to specialize in metabolic disorders—addressing a growing concern in Germany's aging population. Furthermore, the mandatory internship at Munich’s University Hospital will immerse me in real-world application of German dietary guidelines (like those from the German Nutrition Society [DGE]), ensuring I graduate with both clinical competency and cultural fluency. This is essential when working with Munich's diverse communities—from Turkish and Italian migrants to international business professionals—each requiring culturally competent care.</w:t>
      </w:r>
    </w:p>
    <w:p>
      <w:pPr>
        <w:pStyle w:val="BodyText"/>
      </w:pPr>
      <w:r>
        <w:t xml:space="preserve">My long-term vision extends beyond clinical practice to shaping Germany’s nutritional landscape. Within five years, I aim to establish a specialized outpatient clinic focused on personalized nutrition for Type 2 diabetes management, collaborating with Munich's network of cardiologists and endocrinologists. This model will incorporate AI-driven dietary analysis tools I plan to develop during my studies—a project inspired by Munich’s thriving tech ecosystem (e.g., BMW’s health initiatives). Longer-term, I aspire to contribute to national policy through the DGE, advocating for expanded insurance coverage of dietitian services in Germany. The German government's "National Nutrition Strategy 2030" creates an ideal moment for such impact, and my Munich training will equip me with both scientific rigor and institutional knowledge to drive this change.</w:t>
      </w:r>
    </w:p>
    <w:p>
      <w:pPr>
        <w:pStyle w:val="BodyText"/>
      </w:pPr>
      <w:r>
        <w:t xml:space="preserve">Why now? Germany faces a critical shortage of registered Dietitians—only 5,600 certified professionals serve a population of 83 million (Federal Statistical Office data). With Munich's aging demographic accelerating demand for chronic disease prevention, my German-language proficiency (C1 level) and cross-cultural experience position me to immediately contribute. I recognize that becoming a Dietitian in Germany requires navigating the "Facharzt" certification path, which demands precisely the clinical training offered by LMU’s program. Unlike other countries where dietitians operate under physician supervision, Germany's model empowers Dietitians as independent healthcare providers—a professional autonomy I am committed to upholding.</w:t>
      </w:r>
    </w:p>
    <w:p>
      <w:pPr>
        <w:pStyle w:val="BodyText"/>
      </w:pPr>
      <w:r>
        <w:t xml:space="preserve">My journey from Mumbai to Munich embodies a lifelong commitment to transforming nutritional science into tangible health outcomes. In Germany, I will learn not just the "how" of dietetics but the "why" behind its integration into a world-class healthcare system. Munich’s synergy of academic excellence, cultural diversity, and forward-thinking policy provides the only environment where I can fulfill my potential as a Dietitian who bridges science and compassion. This Statement of Purpose is more than an application—it is a pledge to become part of Germany’s next-generation health innovators, serving communities with the precision that defines Munich's medical legacy. I am ready to contribute my dedication, research acumen, and cultural adaptability to your esteemed program—and ultimately, to the health of German society itself.</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Program, Munich</dc:title>
  <dc:creator/>
  <dc:language>en</dc:language>
  <cp:keywords/>
  <dcterms:created xsi:type="dcterms:W3CDTF">2026-07-21T04:30:10Z</dcterms:created>
  <dcterms:modified xsi:type="dcterms:W3CDTF">2026-07-21T04:30:10Z</dcterms:modified>
</cp:coreProperties>
</file>

<file path=docProps/custom.xml><?xml version="1.0" encoding="utf-8"?>
<Properties xmlns="http://schemas.openxmlformats.org/officeDocument/2006/custom-properties" xmlns:vt="http://schemas.openxmlformats.org/officeDocument/2006/docPropsVTypes"/>
</file>