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9d530430cfa807259105a07c113e1af9571845b"/>
    <w:p>
      <w:pPr>
        <w:pStyle w:val="Heading1"/>
      </w:pPr>
      <w:r>
        <w:t xml:space="preserve">Statement of Purpose: Pursuing a Dietitian Career in Malaysia Kuala Lumpur</w:t>
      </w:r>
    </w:p>
    <w:p>
      <w:pPr>
        <w:pStyle w:val="FirstParagraph"/>
      </w:pPr>
      <w:r>
        <w:t xml:space="preserve">As I prepare to embark on my professional journey as a qualified Dietitian, my aspiration centers on contributing meaningfully to the evolving nutritional landscape of Malaysia Kuala Lumpur. This Statement of Purpose articulates my academic foundation, practical experiences, and unwavering commitment to advancing public health through culturally sensitive nutrition interventions in one of Southeast Asia's most dynamic urban centers.</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Nutrition and Dietetics from the University of [Your University], where I specialized in community nutrition and clinical dietetics. Core coursework included advanced human physiology, medical nutrition therapy, food science, and nutritional biochemistry. During my final year research project on "Dietary Patterns and Type 2 Diabetes Prevalence Among Urban Malaysians," I analyzed data from Kuala Lumpur's diverse ethnic communities (Malay, Chinese, Indian) using WHO dietary guidelines. This project revealed critical gaps in culturally tailored diabetes management programs—particularly for Malay communities where rice-based diets dominate but glycemic control remains suboptimal. My findings were presented at the 2023 Malaysian Nutrition Society Conference, where I connected with leading dietitians from Kuala Lumpur General Hospital.</w:t>
      </w:r>
    </w:p>
    <w:bookmarkEnd w:id="20"/>
    <w:bookmarkStart w:id="21" w:name="Xde38a0d42f0f97170b371a688fedda837ed7932"/>
    <w:p>
      <w:pPr>
        <w:pStyle w:val="Heading2"/>
      </w:pPr>
      <w:r>
        <w:t xml:space="preserve">Clinical and Community Experience in Diverse Settings</w:t>
      </w:r>
    </w:p>
    <w:p>
      <w:pPr>
        <w:pStyle w:val="FirstParagraph"/>
      </w:pPr>
      <w:r>
        <w:t xml:space="preserve">My practical training intensified during a six-month clinical internship at [Hospital Name], Malaysia's premier teaching hospital. Working under the mentorship of Senior Dietitian Dr. Aisha Rahman, I managed nutrition support for 30+ daily patients across cardiology, oncology, and renal units. Notably, I developed a culturally adapted meal plan for an Indian patient with chronic kidney disease that incorporated traditional spices like turmeric (known for anti-inflammatory properties) while reducing sodium—resulting in a 25% improvement in his compliance rate. This experience cemented my belief that effective dietetics requires deep cultural intelligence, not just clinical knowledge.</w:t>
      </w:r>
    </w:p>
    <w:p>
      <w:pPr>
        <w:pStyle w:val="BodyText"/>
      </w:pPr>
      <w:r>
        <w:t xml:space="preserve">Complementing this, I volunteered with the non-profit "Healthy KL Kids" program for 18 months. Targeting low-income neighborhoods in Cheras and Petaling Jaya, I designed school-based nutrition workshops where I taught Malay and Chinese mothers to prepare affordable, nutrient-dense meals using local ingredients like tempeh and kangkung (water spinach). Our initiative reached 400+ children across 15 schools, with measurable improvements in childhood anemia rates (15% reduction over one year). These experiences highlighted how nutrition interventions must align with Malaysia's culinary heritage to achieve sustainable change.</w:t>
      </w:r>
    </w:p>
    <w:bookmarkEnd w:id="21"/>
    <w:bookmarkStart w:id="22" w:name="X534081d09e79954720f48cae7ef390a94a7b859"/>
    <w:p>
      <w:pPr>
        <w:pStyle w:val="Heading2"/>
      </w:pPr>
      <w:r>
        <w:t xml:space="preserve">Why Malaysia Kuala Lumpur? A Strategic Career Choice</w:t>
      </w:r>
    </w:p>
    <w:p>
      <w:pPr>
        <w:pStyle w:val="FirstParagraph"/>
      </w:pPr>
      <w:r>
        <w:t xml:space="preserve">Malaysia Kuala Lumpur represents the ideal ecosystem for my Dietitian career for three compelling reasons. First, its demographic diversity—home to 140+ ethnic groups with distinct dietary traditions—demands innovative approaches to population health. As the World Health Organization (WHO) notes, Malaysia faces a "dual burden" of malnutrition: undernutrition persists in rural areas while obesity rates have surged by 67% since 2009 in urban centers like KL. This complex landscape requires Dietitians who understand how to navigate cultural food practices—from nasi lemak to dim sum—within clinical frameworks.</w:t>
      </w:r>
    </w:p>
    <w:p>
      <w:pPr>
        <w:pStyle w:val="BodyText"/>
      </w:pPr>
      <w:r>
        <w:t xml:space="preserve">Second, Malaysia's National Health Plan 2035 explicitly prioritizes nutrition as a pillar of universal healthcare access. The Ministry of Health (MOH) is expanding its "MyHealthyMe" campaign to address diabetes and cardiovascular disease through community dietitians, creating unprecedented demand for my skill set. Kuala Lumpur serves as the nation's health innovation hub, hosting institutions like the National Institute of Public Health and the Asian Institute for Medical Sciences—where cutting-edge research on functional foods (e.g., probiotic-rich kuih) is transforming nutritional science.</w:t>
      </w:r>
    </w:p>
    <w:p>
      <w:pPr>
        <w:pStyle w:val="BodyText"/>
      </w:pPr>
      <w:r>
        <w:t xml:space="preserve">Third, KL's urban energy and multicultural fabric mirror my professional ethos. The city’s blend of traditional wet markets offering fresh durians and mangosteens alongside international health-tech startups creates a unique laboratory for nutrition innovation. I am particularly inspired by the "KL Healthy City" initiative, which integrates dietetics into city planning—e.g., mandating nutrition labels on hawker center menus. Contributing to such forward-thinking systems aligns perfectly with my goal to move beyond individual consultations toward population-level impact.</w:t>
      </w:r>
    </w:p>
    <w:bookmarkEnd w:id="22"/>
    <w:bookmarkStart w:id="23" w:name="X3db66be58dc5833588c63163d45afe9598f71bb"/>
    <w:p>
      <w:pPr>
        <w:pStyle w:val="Heading2"/>
      </w:pPr>
      <w:r>
        <w:t xml:space="preserve">Long-Term Vision: Advancing Dietetics in Malaysian Healthcare</w:t>
      </w:r>
    </w:p>
    <w:p>
      <w:pPr>
        <w:pStyle w:val="FirstParagraph"/>
      </w:pPr>
      <w:r>
        <w:t xml:space="preserve">My career roadmap centers on three pillars within Malaysia Kuala Lumpur's healthcare ecosystem. Short-term (1-3 years), I aim to secure a clinical dietitian role at a tertiary hospital in KL, specializing in metabolic disorders while collaborating with MOH on national screening protocols. Mid-term (4-7 years), I plan to launch a mobile nutrition service targeting rural-to-urban migrants—addressing the "food desert" challenges facing Kuala Lumpur’s growing immigrant communities. Long-term (8+ years), I aspire to lead an independent research unit focusing on traditional Malaysian foods’ therapeutic potential, such as developing standardized guidelines for using sambal and pandan leaves in hypertension management.</w:t>
      </w:r>
    </w:p>
    <w:p>
      <w:pPr>
        <w:pStyle w:val="BodyText"/>
      </w:pPr>
      <w:r>
        <w:t xml:space="preserve">Crucially, I recognize that becoming an effective Dietitian in Malaysia requires more than technical expertise—it demands humility to learn from local knowledge. I have already begun this journey by studying the principles of "Rasa" (taste-therapy) in traditional Malay medicine and attending workshops on Chinese herbal nutrition at the University of Malaya. This commitment to cultural integration ensures that my practice respects Malaysia’s rich culinary heritage while applying evidence-based science.</w:t>
      </w:r>
    </w:p>
    <w:bookmarkEnd w:id="23"/>
    <w:bookmarkStart w:id="24" w:name="X8f8928e1fdd5c2bdc770c51a64531a1bdcce166"/>
    <w:p>
      <w:pPr>
        <w:pStyle w:val="Heading2"/>
      </w:pPr>
      <w:r>
        <w:t xml:space="preserve">Conclusion: A Commitment to KL's Health Future</w:t>
      </w:r>
    </w:p>
    <w:p>
      <w:pPr>
        <w:pStyle w:val="FirstParagraph"/>
      </w:pPr>
      <w:r>
        <w:t xml:space="preserve">As a prospective Dietitian, I view Malaysia Kuala Lumpur not merely as a workplace but as the crucible where nutrition science meets cultural authenticity. My academic rigor, community-driven experience, and passion for Malaysia’s unique health challenges position me to contribute immediately to institutions advancing public health. I am eager to collaborate with organizations like the Malaysian Dietitians Association (MDA) and government bodies on initiatives that transform nutritional care from reactive treatment into preventive empowerment.</w:t>
      </w:r>
    </w:p>
    <w:p>
      <w:pPr>
        <w:pStyle w:val="BodyText"/>
      </w:pPr>
      <w:r>
        <w:t xml:space="preserve">In conclusion, this Statement of Purpose reflects my conviction that meaningful dietetics in Malaysia must honor both scientific excellence and cultural context. Kuala Lumpur’s vibrant streets—where the aroma of cendol mingles with the hum of health clinics—are where I intend to put this philosophy into action. I seek not just a position, but a partnership in building a healthier nation, one culturally resonant meal plan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Career in Malaysia Kuala Lumpur</dc:title>
  <dc:creator/>
  <dc:language>en</dc:language>
  <cp:keywords/>
  <dcterms:created xsi:type="dcterms:W3CDTF">2026-07-23T19:17:00Z</dcterms:created>
  <dcterms:modified xsi:type="dcterms:W3CDTF">2026-07-23T19:17:00Z</dcterms:modified>
</cp:coreProperties>
</file>

<file path=docProps/custom.xml><?xml version="1.0" encoding="utf-8"?>
<Properties xmlns="http://schemas.openxmlformats.org/officeDocument/2006/custom-properties" xmlns:vt="http://schemas.openxmlformats.org/officeDocument/2006/docPropsVTypes"/>
</file>