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as</w:t>
      </w:r>
      <w:r>
        <w:t xml:space="preserve"> </w:t>
      </w:r>
      <w:r>
        <w:t xml:space="preserve">a</w:t>
      </w:r>
      <w:r>
        <w:t xml:space="preserve"> </w:t>
      </w:r>
      <w:r>
        <w:t xml:space="preserve">Dietitian</w:t>
      </w:r>
      <w:r>
        <w:t xml:space="preserve"> </w:t>
      </w:r>
      <w:r>
        <w:t xml:space="preserve">in</w:t>
      </w:r>
      <w:r>
        <w:t xml:space="preserve"> </w:t>
      </w:r>
      <w:r>
        <w:t xml:space="preserve">Pakistan</w:t>
      </w:r>
      <w:r>
        <w:t xml:space="preserve"> </w:t>
      </w:r>
      <w:r>
        <w:t xml:space="preserve">Islamabad</w:t>
      </w:r>
    </w:p>
    <w:bookmarkStart w:id="25" w:name="Xecfa71e699f03b3fc75a5015a5a689cf68ce3d6"/>
    <w:p>
      <w:pPr>
        <w:pStyle w:val="Heading1"/>
      </w:pPr>
      <w:r>
        <w:t xml:space="preserve">Statement of Purpose: Pursuing a Career as a Registered Dietitian in Pakistan Islamabad</w:t>
      </w:r>
    </w:p>
    <w:p>
      <w:pPr>
        <w:pStyle w:val="FirstParagraph"/>
      </w:pPr>
      <w:r>
        <w:t xml:space="preserve">As I craft this Statement of Purpose, I am filled with profound commitment to advancing nutritional science within the vibrant context of Pakistan Islamabad. This document represents not merely an application, but a passionate declaration of my professional journey and unwavering dedication to transforming dietary health across our nation's capital. With rising rates of nutrition-related diseases demanding immediate intervention, I seek to contribute as a qualified Dietitian in Pakistan Islamabad—a city where cultural diversity meets critical public health opportunities.</w:t>
      </w:r>
    </w:p>
    <w:bookmarkStart w:id="20" w:name="Xd28f53bc2ecdfd54441ba58ca20de6e3345ea90"/>
    <w:p>
      <w:pPr>
        <w:pStyle w:val="Heading2"/>
      </w:pPr>
      <w:r>
        <w:t xml:space="preserve">Academic Foundation and Professional Preparation</w:t>
      </w:r>
    </w:p>
    <w:p>
      <w:pPr>
        <w:pStyle w:val="FirstParagraph"/>
      </w:pPr>
      <w:r>
        <w:t xml:space="preserve">My academic journey commenced with a Bachelor of Science in Nutrition and Dietetics from the University of Agriculture Faisalabad, where I graduated with honors. This program provided rigorous training in biochemistry, human physiology, and medical nutrition therapy—subjects I studied with particular intensity given Pakistan's unique epidemiological landscape. During my final year research project on "Micronutrient Deficiencies in Urban Islamabad Adolescents," I analyzed data from 300 households across three districts, revealing alarming vitamin D and iron deficiencies among schoolgirls. This experience crystallized my understanding that effective dietetics requires both scientific precision and cultural sensitivity.</w:t>
      </w:r>
    </w:p>
    <w:p>
      <w:pPr>
        <w:pStyle w:val="BodyText"/>
      </w:pPr>
      <w:r>
        <w:t xml:space="preserve">Building upon this foundation, I completed a Master's in Clinical Nutrition at Aga Khan University Hospital, Karachi. My thesis examined the feasibility of integrating culturally appropriate dietary interventions into primary healthcare settings for diabetes management—a topic critically relevant to Islamabad where Type 2 diabetes affects over 25% of adults. Through this research, I mastered evidence-based practice while navigating Pakistan's complex healthcare infrastructure, a skill essential for delivering impactful services in Islamabad.</w:t>
      </w:r>
    </w:p>
    <w:bookmarkEnd w:id="20"/>
    <w:bookmarkStart w:id="21" w:name="X8bfa243400780be0e8eff016fd6816c8e8caa80"/>
    <w:p>
      <w:pPr>
        <w:pStyle w:val="Heading2"/>
      </w:pPr>
      <w:r>
        <w:t xml:space="preserve">Professional Experience: Bridging Theory and Community Needs</w:t>
      </w:r>
    </w:p>
    <w:p>
      <w:pPr>
        <w:pStyle w:val="FirstParagraph"/>
      </w:pPr>
      <w:r>
        <w:t xml:space="preserve">My professional development was cemented through five years of hands-on experience across Islamabad's healthcare ecosystem. As a Clinical Dietitian at the National Institute of Diabetes and Endocrinology (NIDE), I managed 30+ cases weekly, designing personalized meal plans for diabetic patients while addressing cultural food preferences—from biryani modifications to halal-friendly protein substitutions. I spearheaded a community outreach program at Islamabad's Faisal Town Health Centre, where we educated 500+ mothers on infant nutrition through Urdu-language workshops. This initiative reduced stunting rates in participating households by 18% within one year, proving the power of localized dietary education.</w:t>
      </w:r>
    </w:p>
    <w:p>
      <w:pPr>
        <w:pStyle w:val="BodyText"/>
      </w:pPr>
      <w:r>
        <w:t xml:space="preserve">Additionally, my role as a Nutrition Consultant for the Islamabad Smart City Project allowed me to collaborate with urban planners on integrating nutrition-sensitive spaces into new housing developments. I proposed community kitchens serving fortified meals in low-income neighborhoods—a concept now being piloted by the Islamabad Capital Territory (ICT) government. These experiences confirmed that effective Dietitian practice in Pakistan Islamabad demands innovation beyond clinical settings.</w:t>
      </w:r>
    </w:p>
    <w:bookmarkEnd w:id="21"/>
    <w:bookmarkStart w:id="22" w:name="X88374cae041e9fd5895bfaa713334d9464f25ad"/>
    <w:p>
      <w:pPr>
        <w:pStyle w:val="Heading2"/>
      </w:pPr>
      <w:r>
        <w:t xml:space="preserve">Why Pakistan Islamabad? A Strategic Commitment</w:t>
      </w:r>
    </w:p>
    <w:p>
      <w:pPr>
        <w:pStyle w:val="FirstParagraph"/>
      </w:pPr>
      <w:r>
        <w:t xml:space="preserve">Pakistan Islamabad is not merely a location for my career—it is a strategic imperative. As the nation's political and administrative hub, Islamabad possesses unparalleled influence over national health policies. Its diverse population (encompassing Punjabi, Pashtun, Sindhi, and Kashmiri communities) offers an ideal laboratory for developing culturally adaptive nutrition interventions. I recognize that 48% of Pakistanis face food insecurity according to World Bank data (2023), with Islamabad's urban poor disproportionately affected by micronutrient deficiencies despite its relative affluence.</w:t>
      </w:r>
    </w:p>
    <w:p>
      <w:pPr>
        <w:pStyle w:val="BodyText"/>
      </w:pPr>
      <w:r>
        <w:t xml:space="preserve">What distinguishes Islamabad is its nascent but rapidly expanding healthcare infrastructure, including the newly established National Nutrition Centre. I am eager to contribute to this ecosystem through evidence-based programs addressing Pakistan's double burden of malnutrition—simultaneously combating undernutrition in marginalized communities while curbing obesity epidemics among middle-class families. My vision aligns with Islamabad's Smart City Vision 2040, where I aim to develop mobile nutrition apps tailored for Urdu-speaking populations, integrating local ingredients like lentils and millets into digital dietary guidance.</w:t>
      </w:r>
    </w:p>
    <w:bookmarkEnd w:id="22"/>
    <w:bookmarkStart w:id="23" w:name="Xea154d9a4be6ceeabd23adce138804cfa34892d"/>
    <w:p>
      <w:pPr>
        <w:pStyle w:val="Heading2"/>
      </w:pPr>
      <w:r>
        <w:t xml:space="preserve">Future Goals: Advancing Public Health in Pakistan</w:t>
      </w:r>
    </w:p>
    <w:p>
      <w:pPr>
        <w:pStyle w:val="FirstParagraph"/>
      </w:pPr>
      <w:r>
        <w:t xml:space="preserve">My long-term objective as a Dietitian in Pakistan Islamabad is threefold: First, to establish an accreditation program for community-based nutrition educators across Punjab province. Second, to develop school nutrition policies addressing the 40% childhood obesity rate identified by the Punjab Health Department's 2023 report. Third, to research traditional Pakistani foods' therapeutic potential—such as incorporating turmeric and fenugreek into diabetes management protocols validated through clinical trials.</w:t>
      </w:r>
    </w:p>
    <w:p>
      <w:pPr>
        <w:pStyle w:val="BodyText"/>
      </w:pPr>
      <w:r>
        <w:t xml:space="preserve">I also plan to collaborate with institutions like the Pakistan Medical Research Council (PMRC) on national surveys assessing dietary patterns in Islamabad's rapidly growing population. This data will directly inform policy reforms, moving beyond symptom management to preventive healthcare—a critical shift for Pakistan's public health landscape.</w:t>
      </w:r>
    </w:p>
    <w:bookmarkEnd w:id="23"/>
    <w:bookmarkStart w:id="24" w:name="conclusion-a-promise-of-service"/>
    <w:p>
      <w:pPr>
        <w:pStyle w:val="Heading2"/>
      </w:pPr>
      <w:r>
        <w:t xml:space="preserve">Conclusion: A Promise of Service</w:t>
      </w:r>
    </w:p>
    <w:p>
      <w:pPr>
        <w:pStyle w:val="FirstParagraph"/>
      </w:pPr>
      <w:r>
        <w:t xml:space="preserve">This Statement of Purpose embodies my professional identity as a Dietitian committed to serving Pakistan Islamabad with scientific rigor and cultural humility. I bring not only academic credentials but proven community impact, a deep understanding of local dietary practices, and an actionable vision for transforming nutrition services in our nation's capital. In a city where health outcomes reflect national progress, I am prepared to leverage my expertise to ensure that every Islamabad resident—from government officials in the Blue Area to children in Margalla Hills—receives culturally resonant, evidence-based nutritional guidance.</w:t>
      </w:r>
    </w:p>
    <w:p>
      <w:pPr>
        <w:pStyle w:val="BodyText"/>
      </w:pPr>
      <w:r>
        <w:t xml:space="preserve">As Pakistan faces unprecedented healthcare challenges, I stand ready to contribute as a Dietitian who understands that true health equity begins with food. My career will not exist solely within clinical walls but will extend into homes, schools, and policy chambers across Islamabad. This is why I submit this Statement of Purpose: with the conviction that my work as a Dietitian in Pakistan Islamabad can catalyze lasting change in the nation's wellbeing.</w:t>
      </w:r>
    </w:p>
    <w:p>
      <w:pPr>
        <w:pStyle w:val="BodyText"/>
      </w:pPr>
      <w:r>
        <w:t xml:space="preserve">With profound dedication to public service,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as a Dietitian in Pakistan Islamabad</dc:title>
  <dc:creator/>
  <dc:language>en</dc:language>
  <cp:keywords/>
  <dcterms:created xsi:type="dcterms:W3CDTF">2025-12-09T19:24:29Z</dcterms:created>
  <dcterms:modified xsi:type="dcterms:W3CDTF">2025-12-09T19:24:29Z</dcterms:modified>
</cp:coreProperties>
</file>

<file path=docProps/custom.xml><?xml version="1.0" encoding="utf-8"?>
<Properties xmlns="http://schemas.openxmlformats.org/officeDocument/2006/custom-properties" xmlns:vt="http://schemas.openxmlformats.org/officeDocument/2006/docPropsVTypes"/>
</file>