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in</w:t>
      </w:r>
      <w:r>
        <w:t xml:space="preserve"> </w:t>
      </w:r>
      <w:r>
        <w:t xml:space="preserve">Philippines</w:t>
      </w:r>
      <w:r>
        <w:t xml:space="preserve"> </w:t>
      </w:r>
      <w:r>
        <w:t xml:space="preserve">Manila</w:t>
      </w:r>
    </w:p>
    <w:bookmarkStart w:id="25" w:name="X92a3de1011040946820c576a3921de48ec09f08"/>
    <w:p>
      <w:pPr>
        <w:pStyle w:val="Heading1"/>
      </w:pPr>
      <w:r>
        <w:t xml:space="preserve">Statement of Purpose for Dietitian Career in the Philippines Manila Context</w:t>
      </w:r>
    </w:p>
    <w:p>
      <w:pPr>
        <w:pStyle w:val="FirstParagraph"/>
      </w:pPr>
      <w:r>
        <w:t xml:space="preserve">As I prepare to submit this</w:t>
      </w:r>
      <w:r>
        <w:t xml:space="preserve"> </w:t>
      </w:r>
      <w:r>
        <w:rPr>
          <w:bCs/>
          <w:b/>
        </w:rPr>
        <w:t xml:space="preserve">Statement of Purpose</w:t>
      </w:r>
      <w:r>
        <w:t xml:space="preserve">, I find myself reflecting on a profound calling that has shaped my academic journey and professional aspirations: becoming a registered</w:t>
      </w:r>
      <w:r>
        <w:t xml:space="preserve"> </w:t>
      </w:r>
      <w:r>
        <w:rPr>
          <w:bCs/>
          <w:b/>
        </w:rPr>
        <w:t xml:space="preserve">Dietitian</w:t>
      </w:r>
      <w:r>
        <w:t xml:space="preserve"> </w:t>
      </w:r>
      <w:r>
        <w:t xml:space="preserve">dedicated to transforming nutritional health in the vibrant urban landscape of</w:t>
      </w:r>
      <w:r>
        <w:t xml:space="preserve"> </w:t>
      </w:r>
      <w:r>
        <w:rPr>
          <w:bCs/>
          <w:b/>
        </w:rPr>
        <w:t xml:space="preserve">Philippines Manila</w:t>
      </w:r>
      <w:r>
        <w:t xml:space="preserve">. My commitment is not merely professional—it is deeply personal, forged through witnessing the complex interplay of cultural traditions, economic constraints, and rising nutrition-related challenges that define Manila's public health landscape. This document articulates my purpose-driven path toward contributing meaningfully to the nation’s nutritional future.</w:t>
      </w:r>
    </w:p>
    <w:bookmarkStart w:id="20" w:name="Xa76e34911c3c77f2e54ff2f12a149b8e4e8fd04"/>
    <w:p>
      <w:pPr>
        <w:pStyle w:val="Heading2"/>
      </w:pPr>
      <w:r>
        <w:t xml:space="preserve">Academic Foundation and Cultural Understanding</w:t>
      </w:r>
    </w:p>
    <w:p>
      <w:pPr>
        <w:pStyle w:val="FirstParagraph"/>
      </w:pPr>
      <w:r>
        <w:t xml:space="preserve">My Bachelor of Science in Nutrition Science at the University of the Philippines Diliman provided more than technical knowledge—it ignited a contextual understanding of how food systems intersect with Filipino identity. Courses like "Philippine Food Culture &amp; Nutrition" revealed how rice-based diets, street-food economies, and seasonal produce patterns create both strengths and vulnerabilities. I immersed myself in research on</w:t>
      </w:r>
      <w:r>
        <w:t xml:space="preserve"> </w:t>
      </w:r>
      <w:r>
        <w:rPr>
          <w:iCs/>
          <w:i/>
        </w:rPr>
        <w:t xml:space="preserve">lumpia</w:t>
      </w:r>
      <w:r>
        <w:t xml:space="preserve"> </w:t>
      </w:r>
      <w:r>
        <w:t xml:space="preserve">(spring rolls) as cultural heritage versus its modern high-sodium variants, analyzing how globalization reshapes traditional eating habits. This academic rigor was complemented by volunteer work at the Manila City Health Office, where I assisted in developing community nutrition guides for elderly populations affected by hypertension—a condition now prevalent in 30% of Metro Manila adults according to DOH data. These experiences taught me that effective dietetics requires cultural intelligence as much as clinical expertise.</w:t>
      </w:r>
    </w:p>
    <w:bookmarkEnd w:id="20"/>
    <w:bookmarkStart w:id="21" w:name="X71c0b3300bd20c782ef501f10b35ab029554c25"/>
    <w:p>
      <w:pPr>
        <w:pStyle w:val="Heading2"/>
      </w:pPr>
      <w:r>
        <w:t xml:space="preserve">Professional Experiences: Bridging Theory and Manila's Reality</w:t>
      </w:r>
    </w:p>
    <w:p>
      <w:pPr>
        <w:pStyle w:val="FirstParagraph"/>
      </w:pPr>
      <w:r>
        <w:t xml:space="preserve">My internship at St. Luke’s Medical Center in Quezon City became a crucible for understanding urban nutrition disparities. I collaborated on a pilot program addressing malnutrition among children in Tondo slum areas, where 45% of under-fives suffer from stunting (UNICEF, 2023). We designed culturally resonant interventions—using local ingredients like</w:t>
      </w:r>
      <w:r>
        <w:t xml:space="preserve"> </w:t>
      </w:r>
      <w:r>
        <w:rPr>
          <w:iCs/>
          <w:i/>
        </w:rPr>
        <w:t xml:space="preserve">malunggay</w:t>
      </w:r>
      <w:r>
        <w:t xml:space="preserve"> </w:t>
      </w:r>
      <w:r>
        <w:t xml:space="preserve">and</w:t>
      </w:r>
      <w:r>
        <w:t xml:space="preserve"> </w:t>
      </w:r>
      <w:r>
        <w:rPr>
          <w:iCs/>
          <w:i/>
        </w:rPr>
        <w:t xml:space="preserve">bananas</w:t>
      </w:r>
      <w:r>
        <w:t xml:space="preserve"> </w:t>
      </w:r>
      <w:r>
        <w:t xml:space="preserve">to combat iron deficiency—while navigating logistical barriers like unreliable transportation for follow-ups. This work underscored a critical truth: dietetics in Manila cannot be standardized. It demands flexibility to address the dual burden of undernutrition and obesity, as seen in urban poor communities where cheap, processed foods replace nutrient-dense local produce. I documented these insights in a case study titled "Nutrition Interventions for Manila's Informal Settlements," which was presented at the Philippine Dietetic Association’s 2023 Annual Conference.</w:t>
      </w:r>
    </w:p>
    <w:bookmarkEnd w:id="21"/>
    <w:bookmarkStart w:id="22" w:name="why-manila-why-now"/>
    <w:p>
      <w:pPr>
        <w:pStyle w:val="Heading2"/>
      </w:pPr>
      <w:r>
        <w:t xml:space="preserve">Why Manila? Why Now?</w:t>
      </w:r>
    </w:p>
    <w:p>
      <w:pPr>
        <w:pStyle w:val="FirstParagraph"/>
      </w:pPr>
      <w:r>
        <w:t xml:space="preserve">The urgency of my mission is rooted in Manila’s unique challenges. As the capital city with a population density exceeding 45,000 people per square kilometer, it faces escalating health crises: diabetes rates have surged to 13.7% (2022 DOH), while micronutrient deficiencies persist among vulnerable groups. Yet Manila is also a nexus of innovation—home to research hubs like the University of Santo Tomas’ Nutrition Research Institute and NGOs such as Food for the Poor Philippines. I seek not just to practice dietetics, but to contribute to systemic change within this ecosystem. My goal aligns with the Philippine National Nutrition Policy Framework 2023–2030, which prioritizes "community-based nutrition services in urban centers." Manila is where policy meets grassroots reality—I aim to be a bridge between both worlds.</w:t>
      </w:r>
    </w:p>
    <w:bookmarkEnd w:id="22"/>
    <w:bookmarkStart w:id="23" w:name="Xd8d8666540ddb2b3e981a488af6b14fe96ef45e"/>
    <w:p>
      <w:pPr>
        <w:pStyle w:val="Heading2"/>
      </w:pPr>
      <w:r>
        <w:t xml:space="preserve">Future Vision: A Dietitian for Manila's Diverse Demographics</w:t>
      </w:r>
    </w:p>
    <w:p>
      <w:pPr>
        <w:pStyle w:val="FirstParagraph"/>
      </w:pPr>
      <w:r>
        <w:t xml:space="preserve">My professional vision extends beyond clinical practice. I intend to establish a mobile nutrition outreach program targeting Manila’s working poor—factory workers, jeepney drivers, and domestic helpers—who often sacrifice dietary quality for economic survival. Using partnerships with local cooperatives like the Philippine Rural Reconstruction Movement (PRRM), we will create affordable nutrient-dense meal kits using seasonal market produce, while integrating culturally relevant cooking demonstrations in</w:t>
      </w:r>
      <w:r>
        <w:t xml:space="preserve"> </w:t>
      </w:r>
      <w:r>
        <w:rPr>
          <w:iCs/>
          <w:i/>
        </w:rPr>
        <w:t xml:space="preserve">barangay</w:t>
      </w:r>
      <w:r>
        <w:t xml:space="preserve"> </w:t>
      </w:r>
      <w:r>
        <w:t xml:space="preserve">centers. I also plan to develop digital tools—short SMS-based nutrition tips in Tagalog and English—for populations with limited internet access, addressing the "digital divide" that excludes many from modern health resources.</w:t>
      </w:r>
    </w:p>
    <w:p>
      <w:pPr>
        <w:pStyle w:val="BodyText"/>
      </w:pPr>
      <w:r>
        <w:t xml:space="preserve">Long-term, I aspire to contribute to policy reform by joining the Philippine Academy of Dietitians (PAD), advocating for school feeding programs that prioritize locally sourced vegetables over imported processed foods. In Manila’s schools—where 1 in 5 children is overweight—I envision a model where dietitians collaborate with teachers and parents to reframe "healthy eating" within Filipino familial values, such as</w:t>
      </w:r>
      <w:r>
        <w:t xml:space="preserve"> </w:t>
      </w:r>
      <w:r>
        <w:rPr>
          <w:iCs/>
          <w:i/>
        </w:rPr>
        <w:t xml:space="preserve">pagmamahal</w:t>
      </w:r>
      <w:r>
        <w:t xml:space="preserve"> </w:t>
      </w:r>
      <w:r>
        <w:t xml:space="preserve">(love) expressed through nutritious home-cooked meals.</w:t>
      </w:r>
    </w:p>
    <w:bookmarkEnd w:id="23"/>
    <w:bookmarkStart w:id="24" w:name="Xa6ea73f5a4421c23b7937dfac61d7b8308722bc"/>
    <w:p>
      <w:pPr>
        <w:pStyle w:val="Heading2"/>
      </w:pPr>
      <w:r>
        <w:t xml:space="preserve">Conclusion: A Lifelong Commitment to Manila’s Health</w:t>
      </w:r>
    </w:p>
    <w:p>
      <w:pPr>
        <w:pStyle w:val="FirstParagraph"/>
      </w:pPr>
      <w:r>
        <w:t xml:space="preserve">This Statement of Purpose is not a mere application—it is a pledge. I recognize that becoming an effective Dietitian in the Philippines Manila context demands humility, adaptability, and relentless advocacy. I have studied the cultural fabric of Filipino foodways; I have worked in the trenches of urban health disparities; and I now stand ready to deploy my skills where they are most needed. Manila’s nutrition challenges are immense, but so is its potential for innovation when guided by culturally grounded solutions. As a Dietitian committed to this city, I will honor the wisdom of our ancestors while embracing modern science—ensuring that every meal served in Manila nourishes not just bodies, but the very spirit of community health.</w:t>
      </w:r>
    </w:p>
    <w:p>
      <w:pPr>
        <w:pStyle w:val="BodyText"/>
      </w:pPr>
      <w:r>
        <w:t xml:space="preserve">With unwavering dedication to transforming nutrition access across</w:t>
      </w:r>
      <w:r>
        <w:t xml:space="preserve"> </w:t>
      </w:r>
      <w:r>
        <w:rPr>
          <w:bCs/>
          <w:b/>
        </w:rPr>
        <w:t xml:space="preserve">Philippines Manila</w:t>
      </w:r>
      <w:r>
        <w:t xml:space="preserve">, I seek this opportunity to become a catalyst for change. The journey of a thousand meals begins with one step, and I am prepared to take that step every day in service of my fellow Filipinos.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in Philippines Manila</dc:title>
  <dc:creator/>
  <dc:language>en</dc:language>
  <cp:keywords/>
  <dcterms:created xsi:type="dcterms:W3CDTF">2026-07-21T06:42:26Z</dcterms:created>
  <dcterms:modified xsi:type="dcterms:W3CDTF">2026-07-21T06:42:26Z</dcterms:modified>
</cp:coreProperties>
</file>

<file path=docProps/custom.xml><?xml version="1.0" encoding="utf-8"?>
<Properties xmlns="http://schemas.openxmlformats.org/officeDocument/2006/custom-properties" xmlns:vt="http://schemas.openxmlformats.org/officeDocument/2006/docPropsVTypes"/>
</file>