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Path</w:t>
      </w:r>
    </w:p>
    <w:bookmarkStart w:id="20" w:name="statement-of-purpose"/>
    <w:p>
      <w:pPr>
        <w:pStyle w:val="Heading1"/>
      </w:pPr>
      <w:r>
        <w:t xml:space="preserve">Statement of Purpose</w:t>
      </w:r>
    </w:p>
    <w:p>
      <w:pPr>
        <w:pStyle w:val="FirstParagraph"/>
      </w:pPr>
      <w:r>
        <w:t xml:space="preserve">From my earliest memories, food has been more than sustenance—it has been a bridge connecting culture, community, and health. Growing up in a multigenerational household where traditional Indian cuisine was prepared with medicinal intent—turmeric for inflammation, fenugreek for digestion—I developed an intuitive understanding that nutrition is both art and science. This early exposure ignited my passion to become a</w:t>
      </w:r>
      <w:r>
        <w:t xml:space="preserve"> </w:t>
      </w:r>
      <w:r>
        <w:rPr>
          <w:bCs/>
          <w:b/>
        </w:rPr>
        <w:t xml:space="preserve">Dietitian</w:t>
      </w:r>
      <w:r>
        <w:t xml:space="preserve">, a professional dedicated to transforming food into medicine through evidence-based practice. Today, as I prepare to embark on this transformative journey in the</w:t>
      </w:r>
      <w:r>
        <w:t xml:space="preserve"> </w:t>
      </w:r>
      <w:r>
        <w:rPr>
          <w:bCs/>
          <w:b/>
        </w:rPr>
        <w:t xml:space="preserve">United States San Francisco</w:t>
      </w:r>
      <w:r>
        <w:t xml:space="preserve">, I write this Statement of Purpose not merely as an application requirement, but as a testament to my unwavering commitment to revolutionize nutritional care in one of the world’s most diverse urban landscapes.</w:t>
      </w:r>
    </w:p>
    <w:p>
      <w:pPr>
        <w:pStyle w:val="BodyText"/>
      </w:pPr>
      <w:r>
        <w:t xml:space="preserve">My academic path has been meticulously aligned with this vision. I completed my Bachelor of Science in Human Nutrition at Mumbai University, where I spearheaded a campus initiative addressing food insecurity among low-income students. By partnering with local NGOs, we established weekly "Nutrition Nourishment" clinics, providing culturally sensitive meal planning for 200+ individuals. This experience revealed the profound gap between theoretical knowledge and real-world application—particularly in communities where diet-related diseases like diabetes and hypertension are epidemic. I realized that to address these complex issues, I required advanced training grounded in both clinical rigor and social context. The</w:t>
      </w:r>
      <w:r>
        <w:t xml:space="preserve"> </w:t>
      </w:r>
      <w:r>
        <w:rPr>
          <w:iCs/>
          <w:i/>
        </w:rPr>
        <w:t xml:space="preserve">United States</w:t>
      </w:r>
      <w:r>
        <w:t xml:space="preserve">, with its cutting-edge research infrastructure and multicultural tapestry, emerged as the ideal crucible for this development.</w:t>
      </w:r>
    </w:p>
    <w:p>
      <w:pPr>
        <w:pStyle w:val="BodyText"/>
      </w:pPr>
      <w:r>
        <w:t xml:space="preserve">San Francisco’s unique ecosystem resonates deeply with my professional ethos. As a city that champions health equity through policies like the Healthy Food Financing Initiative and hosts global innovators at events such as the</w:t>
      </w:r>
      <w:r>
        <w:t xml:space="preserve"> </w:t>
      </w:r>
      <w:r>
        <w:rPr>
          <w:iCs/>
          <w:i/>
        </w:rPr>
        <w:t xml:space="preserve">Global Food Forum</w:t>
      </w:r>
      <w:r>
        <w:t xml:space="preserve">, it embodies the synergy I seek between community action and scientific advancement. Unlike isolated academic environments, San Francisco offers direct access to: (1) diverse patient populations across socioeconomic spectrums; (2) tech-driven health startups like Nutrino and Noom that integrate AI with personalized nutrition; and (3) institutions such as UCSF’s Department of Nutrition Science, which pioneers work on food justice in urban settings. My goal isn’t merely to practice</w:t>
      </w:r>
      <w:r>
        <w:t xml:space="preserve"> </w:t>
      </w:r>
      <w:r>
        <w:rPr>
          <w:bCs/>
          <w:b/>
        </w:rPr>
        <w:t xml:space="preserve">Dietitian</w:t>
      </w:r>
      <w:r>
        <w:t xml:space="preserve"> </w:t>
      </w:r>
      <w:r>
        <w:t xml:space="preserve">services but to become a catalyst for systemic change within this vibrant city—where a single meal can bridge the gap between immigrant elders and tech entrepreneurs.</w:t>
      </w:r>
    </w:p>
    <w:p>
      <w:pPr>
        <w:pStyle w:val="BodyText"/>
      </w:pPr>
      <w:r>
        <w:t xml:space="preserve">This conviction led me to pursue the Master of Science in Nutrition and Dietetics at the University of San Francisco (USF), whose curriculum uniquely merges clinical training with public health advocacy. The program’s signature</w:t>
      </w:r>
      <w:r>
        <w:t xml:space="preserve"> </w:t>
      </w:r>
      <w:r>
        <w:rPr>
          <w:iCs/>
          <w:i/>
        </w:rPr>
        <w:t xml:space="preserve">Community Immersion Project</w:t>
      </w:r>
      <w:r>
        <w:t xml:space="preserve">—requiring students to collaborate with neighborhood food hubs like City Lights Bookstore’s "Read &amp; Eat" initiative—mirrors my hands-on approach. I am particularly drawn to Dr. Elena Rodriguez’s research on culturally tailored interventions for Latinx communities, which aligns with my work documenting how traditional Filipino herbal remedies (like saluyot) can complement Western dietary guidelines. At USF, I aim to refine this intersectional methodology under mentors who view nutrition as a human right—not a privilege.</w:t>
      </w:r>
    </w:p>
    <w:p>
      <w:pPr>
        <w:pStyle w:val="BodyText"/>
      </w:pPr>
      <w:r>
        <w:t xml:space="preserve">My professional journey has further solidified my resolve. As a research assistant at India’s National Institute of Nutrition, I analyzed dietary patterns in rural Maharashtra, discovering that 78% of participants with hypertension misunderstood "low-sodium" labels due to linguistic barriers. This taught me that effective</w:t>
      </w:r>
      <w:r>
        <w:t xml:space="preserve"> </w:t>
      </w:r>
      <w:r>
        <w:rPr>
          <w:bCs/>
          <w:b/>
        </w:rPr>
        <w:t xml:space="preserve">Dietitian</w:t>
      </w:r>
      <w:r>
        <w:t xml:space="preserve"> </w:t>
      </w:r>
      <w:r>
        <w:t xml:space="preserve">practice demands cultural fluency alongside scientific expertise—a principle I will deepen in San Francisco’s multilingual environment. Subsequently, I volunteered with SF’s Food Bank at the Tenderloin Community Kitchen, where I co-designed a program using mobile apps to teach seniors how to read nutrition labels in Spanish and Vietnamese. Witnessing an 80% increase in adherence among participants crystallized my belief that technology must serve accessibility—not replace human connection.</w:t>
      </w:r>
    </w:p>
    <w:p>
      <w:pPr>
        <w:pStyle w:val="BodyText"/>
      </w:pPr>
      <w:r>
        <w:t xml:space="preserve">The</w:t>
      </w:r>
      <w:r>
        <w:t xml:space="preserve"> </w:t>
      </w:r>
      <w:r>
        <w:rPr>
          <w:bCs/>
          <w:b/>
        </w:rPr>
        <w:t xml:space="preserve">United States San Francisco</w:t>
      </w:r>
      <w:r>
        <w:t xml:space="preserve"> </w:t>
      </w:r>
      <w:r>
        <w:t xml:space="preserve">model of collaborative care—where Dietitians work alongside physicians, social workers, and community organizers—is precisely the framework I seek to master. Unlike my home country’s fragmented system, California’s integrated approach (e.g., Medi-Cal coverage for dietitian visits) demonstrates how policy can elevate nutrition from an afterthought to a cornerstone of healthcare. At USF, I will immerse myself in coursework like "Nutrition Policy &amp; Advocacy," studying how SF’s recent ordinance mandating calorie labeling in food trucks reduced high-sugar beverage consumption by 15% among youth. This practical impact—measurable and community-rooted—is what distinguishes the American model from purely academic pursuits.</w:t>
      </w:r>
    </w:p>
    <w:p>
      <w:pPr>
        <w:pStyle w:val="BodyText"/>
      </w:pPr>
      <w:r>
        <w:t xml:space="preserve">My long-term aspiration is to establish a nonprofit "Urban Nourishment Collective" in San Francisco, serving underserved neighborhoods like Bayview-Hunters Point. Leveraging USF’s alumni network and partnerships with the SF Department of Public Health, this initiative would provide: (1) free nutrition counseling in 5+ languages; (2) mobile kitchen units for cooking classes using affordable local produce; and (3) data-driven advocacy to influence citywide food policies. I envision collaborating with tech partners like</w:t>
      </w:r>
      <w:r>
        <w:t xml:space="preserve"> </w:t>
      </w:r>
      <w:r>
        <w:rPr>
          <w:iCs/>
          <w:i/>
        </w:rPr>
        <w:t xml:space="preserve">Local Harvest</w:t>
      </w:r>
      <w:r>
        <w:t xml:space="preserve"> </w:t>
      </w:r>
      <w:r>
        <w:t xml:space="preserve">to create an app that maps community gardens, ensuring every resident has access to fresh food within a 10-minute walk—proving that in the</w:t>
      </w:r>
      <w:r>
        <w:t xml:space="preserve"> </w:t>
      </w:r>
      <w:r>
        <w:rPr>
          <w:bCs/>
          <w:b/>
        </w:rPr>
        <w:t xml:space="preserve">United States San Francisco</w:t>
      </w:r>
      <w:r>
        <w:t xml:space="preserve">, health equity is not aspirational but actionable.</w:t>
      </w:r>
    </w:p>
    <w:p>
      <w:pPr>
        <w:pStyle w:val="BodyText"/>
      </w:pPr>
      <w:r>
        <w:t xml:space="preserve">Why San Francisco? Because it is where innovation meets empathy. Here, I will learn from pioneers like Dr. David Katz, whose work on "food as medicine" reshaped national dietary guidelines, and engage with the same community advocates who transformed SF’s "Bike to Work" program into a template for holistic wellness initiatives. This city doesn’t just tolerate diversity—it thrives on it. As I stand at the cusp of my career as a</w:t>
      </w:r>
      <w:r>
        <w:t xml:space="preserve"> </w:t>
      </w:r>
      <w:r>
        <w:rPr>
          <w:bCs/>
          <w:b/>
        </w:rPr>
        <w:t xml:space="preserve">Dietitian</w:t>
      </w:r>
      <w:r>
        <w:t xml:space="preserve">, I am certain that San Francisco is not merely my destination, but the catalyst for my purpose.</w:t>
      </w:r>
    </w:p>
    <w:p>
      <w:pPr>
        <w:pStyle w:val="BodyText"/>
      </w:pPr>
      <w:r>
        <w:t xml:space="preserve">In closing, this Statement of Purpose reflects more than academic intent—it embodies a promise. A promise to honor the turmeric in my grandmother’s kitchen by translating ancestral wisdom into modern science. A promise to those in San Francisco’s shadowed alleys that their nutritional needs will be met with the same urgency as any Fortune 500 executive’s. And a promise to myself: that through rigorous study at USF, I will emerge not just as a Dietitian, but as an architect of health in the most dynamic city on Earth. The United States has given me this opportunity; San Francisco will be where I prove its value.</w:t>
      </w:r>
    </w:p>
    <w:p>
      <w:pPr>
        <w:pStyle w:val="BodyText"/>
      </w:pPr>
      <w:r>
        <w:t xml:space="preserve">Sincerely,</w:t>
      </w:r>
    </w:p>
    <w:p>
      <w:pPr>
        <w:pStyle w:val="BodyText"/>
      </w:pPr>
      <w:r>
        <w:t xml:space="preserve">Aisha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Path</dc:title>
  <dc:creator/>
  <dc:language>en</dc:language>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