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Aspirant</w:t>
      </w:r>
      <w:r>
        <w:t xml:space="preserve"> </w:t>
      </w:r>
      <w:r>
        <w:t xml:space="preserve">-</w:t>
      </w:r>
      <w:r>
        <w:t xml:space="preserve"> </w:t>
      </w:r>
      <w:r>
        <w:t xml:space="preserve">Germany</w:t>
      </w:r>
      <w:r>
        <w:t xml:space="preserve"> </w:t>
      </w:r>
      <w:r>
        <w:t xml:space="preserve">Frankfurt</w:t>
      </w:r>
    </w:p>
    <w:bookmarkStart w:id="28" w:name="statement-of-purpose"/>
    <w:p>
      <w:pPr>
        <w:pStyle w:val="Heading1"/>
      </w:pPr>
      <w:r>
        <w:t xml:space="preserve">Statement of Purpose</w:t>
      </w:r>
    </w:p>
    <w:bookmarkStart w:id="27" w:name="X9dd763a79650b123bd5da61eab3534b1c839028"/>
    <w:p>
      <w:pPr>
        <w:pStyle w:val="Heading2"/>
      </w:pPr>
      <w:r>
        <w:t xml:space="preserve">Cultivating Global Diplomacy from the Heart of Europe</w:t>
      </w:r>
    </w:p>
    <w:p>
      <w:pPr>
        <w:pStyle w:val="FirstParagraph"/>
      </w:pPr>
      <w:r>
        <w:t xml:space="preserve">As a dedicated professional with seven years of service in international relations, I submit this Statement of Purpose to express my unwavering commitment to advancing diplomatic excellence through the prestigious program at the Centre for International Relations in</w:t>
      </w:r>
      <w:r>
        <w:t xml:space="preserve"> </w:t>
      </w:r>
      <w:r>
        <w:rPr>
          <w:bCs/>
          <w:b/>
        </w:rPr>
        <w:t xml:space="preserve">Germany Frankfurt</w:t>
      </w:r>
      <w:r>
        <w:t xml:space="preserve">. My journey has been defined by a profound belief that effective diplomacy is not merely about negotiations—it is about building bridges where walls once stood, and I seek to refine this artistry within the dynamic crucible of Europe's most vital diplomatic hub.</w:t>
      </w:r>
    </w:p>
    <w:bookmarkStart w:id="20" w:name="the-genesis-of-a-diplomats-calling"/>
    <w:p>
      <w:pPr>
        <w:pStyle w:val="Heading3"/>
      </w:pPr>
      <w:r>
        <w:t xml:space="preserve">The Genesis of a Diplomat's Calling</w:t>
      </w:r>
    </w:p>
    <w:p>
      <w:pPr>
        <w:pStyle w:val="FirstParagraph"/>
      </w:pPr>
      <w:r>
        <w:t xml:space="preserve">My diplomatic path began during my tenure as a Junior Officer at the Ministry of Foreign Affairs in Southeast Asia, where I mediated water-sharing disputes between three neighboring nations. This experience crystallized my understanding that diplomacy thrives not in isolation but within complex networks of cultural, economic, and historical interdependencies. The 2015 ASEAN Summit taught me that sustainable peace requires contextual intelligence—something I now recognize can only be truly mastered through immersive engagement with Europe's diplomatic ecosystem. This realization propelled me toward</w:t>
      </w:r>
      <w:r>
        <w:t xml:space="preserve"> </w:t>
      </w:r>
      <w:r>
        <w:rPr>
          <w:bCs/>
          <w:b/>
        </w:rPr>
        <w:t xml:space="preserve">Germany Frankfurt</w:t>
      </w:r>
      <w:r>
        <w:t xml:space="preserve">, where the European Central Bank, the United Nations Office at Frankfurt, and over 30 foreign embassies create a living laboratory for modern statecraft.</w:t>
      </w:r>
    </w:p>
    <w:bookmarkEnd w:id="20"/>
    <w:bookmarkStart w:id="21" w:name="why-germany-why-frankfurt"/>
    <w:p>
      <w:pPr>
        <w:pStyle w:val="Heading3"/>
      </w:pPr>
      <w:r>
        <w:t xml:space="preserve">Why Germany? Why Frankfurt?</w:t>
      </w:r>
    </w:p>
    <w:p>
      <w:pPr>
        <w:pStyle w:val="FirstParagraph"/>
      </w:pPr>
      <w:r>
        <w:t xml:space="preserve">While many seek diplomatic training in Washington or London, I choose</w:t>
      </w:r>
      <w:r>
        <w:t xml:space="preserve"> </w:t>
      </w:r>
      <w:r>
        <w:rPr>
          <w:bCs/>
          <w:b/>
        </w:rPr>
        <w:t xml:space="preserve">Germany Frankfurt</w:t>
      </w:r>
      <w:r>
        <w:t xml:space="preserve"> </w:t>
      </w:r>
      <w:r>
        <w:t xml:space="preserve">for three irreplaceable reasons. First, Frankfurt's position as Europe's financial and transportation nexus makes it the natural nerve center for transatlantic dialogue—a critical skill for any contemporary diplomat navigating U.S.-EU relations. Second, Germany's foreign policy philosophy of "Wandel durch Handel" (change through trade) offers a model I aim to integrate into my own approach to conflict resolution. Third, Frankfurt’s unique multicultural fabric—where 200+ nationalities coexist in one city—provides an unparalleled training ground for the empathy required in modern diplomacy. The city's recent role as host of the G20 Finance Ministers' Meeting demonstrated how diplomatic precision can transform economic challenges into opportunities for global cooperation.</w:t>
      </w:r>
    </w:p>
    <w:bookmarkEnd w:id="21"/>
    <w:bookmarkStart w:id="22" w:name="X01cb617985e55b223e5fe236775863166b88227"/>
    <w:p>
      <w:pPr>
        <w:pStyle w:val="Heading3"/>
      </w:pPr>
      <w:r>
        <w:t xml:space="preserve">The Frankfurt Advantage: Where Theory Meets Practice</w:t>
      </w:r>
    </w:p>
    <w:p>
      <w:pPr>
        <w:pStyle w:val="FirstParagraph"/>
      </w:pPr>
      <w:r>
        <w:t xml:space="preserve">The Centre for International Relations in</w:t>
      </w:r>
      <w:r>
        <w:t xml:space="preserve"> </w:t>
      </w:r>
      <w:r>
        <w:rPr>
          <w:bCs/>
          <w:b/>
        </w:rPr>
        <w:t xml:space="preserve">Germany Frankfurt</w:t>
      </w:r>
      <w:r>
        <w:t xml:space="preserve"> </w:t>
      </w:r>
      <w:r>
        <w:t xml:space="preserve">stands apart because it refuses to confine diplomacy to classroom theory. I am particularly drawn to Professor Dr. Anja Vogel's "Conflict Transformation in Multilateral Settings" seminar, which directly addresses the skill gaps I identified during my work on the South China Sea negotiations. The program’s unique partnership with the Federal Foreign Office allows students to participate in real-time diplomatic simulations—such as recent UN Security Council exercises on climate migration—that mirror the high-stakes environments I now confront daily. Most compelling is Frankfurt's proximity to key institutions: a mere 20 minutes from the European Central Bank for economic diplomacy training, and within commuting distance of EU headquarters in Brussels for policy immersion.</w:t>
      </w:r>
    </w:p>
    <w:bookmarkEnd w:id="22"/>
    <w:bookmarkStart w:id="23" w:name="X67c7556fe511f4d0f9148c5da6441cf4296f5e2"/>
    <w:p>
      <w:pPr>
        <w:pStyle w:val="Heading3"/>
      </w:pPr>
      <w:r>
        <w:t xml:space="preserve">My Diplomatic Vision: From Framework to Impact</w:t>
      </w:r>
    </w:p>
    <w:p>
      <w:pPr>
        <w:pStyle w:val="FirstParagraph"/>
      </w:pPr>
      <w:r>
        <w:t xml:space="preserve">As a future diplomat, I envision creating "diplomacy corridors" that connect underserved regions with global decision-making spaces. My proposed project—</w:t>
      </w:r>
      <w:r>
        <w:rPr>
          <w:iCs/>
          <w:i/>
        </w:rPr>
        <w:t xml:space="preserve">Bridge Networks Initiative</w:t>
      </w:r>
      <w:r>
        <w:t xml:space="preserve">—would establish digital diplomacy hubs in ASEAN coastal communities, leveraging Frankfurt's infrastructure to train local leaders in multilateral engagement. This aligns perfectly with Germany's recent "Global Gateway" strategy and the Centre's focus on inclusive international cooperation. In my current role as a regional coordinator for the Association of Southeast Asian Nations, I've seen how digital exclusion perpetuates diplomatic marginalization—a challenge I will address through this program by learning from Frankfurt's leaders in tech-diplomacy integration.</w:t>
      </w:r>
    </w:p>
    <w:bookmarkEnd w:id="23"/>
    <w:bookmarkStart w:id="24" w:name="Xb95c2b9b53d622f8b8490cd90eb8a77ffa5c79c"/>
    <w:p>
      <w:pPr>
        <w:pStyle w:val="Heading3"/>
      </w:pPr>
      <w:r>
        <w:t xml:space="preserve">Personal Commitment to the Diplomatic Ethos</w:t>
      </w:r>
    </w:p>
    <w:p>
      <w:pPr>
        <w:pStyle w:val="FirstParagraph"/>
      </w:pPr>
      <w:r>
        <w:t xml:space="preserve">My diplomatic philosophy is rooted in three pillars forged through adversity. During the 2019 Rohingya crisis, I witnessed how traditional negotiation frameworks failed when cultural humility was absent—a lesson that reshaped my approach to conflict resolution. Later, while managing Germany's trade delegation during the EU-ASEAN FTA negotiations, I learned that economic diplomacy requires patience as much as strategy. Most profoundly, serving as an observer at the UN Human Rights Council in Geneva taught me that every diplomatic action must serve human dignity above all else. These experiences have made me realize: a true</w:t>
      </w:r>
      <w:r>
        <w:t xml:space="preserve"> </w:t>
      </w:r>
      <w:r>
        <w:rPr>
          <w:bCs/>
          <w:b/>
        </w:rPr>
        <w:t xml:space="preserve">Diplomat</w:t>
      </w:r>
      <w:r>
        <w:t xml:space="preserve"> </w:t>
      </w:r>
      <w:r>
        <w:t xml:space="preserve">doesn't just represent their nation—they embody its highest ideals on the global stage.</w:t>
      </w:r>
    </w:p>
    <w:bookmarkEnd w:id="24"/>
    <w:bookmarkStart w:id="25" w:name="the-frankfurt-imperative-for-my-growth"/>
    <w:p>
      <w:pPr>
        <w:pStyle w:val="Heading3"/>
      </w:pPr>
      <w:r>
        <w:t xml:space="preserve">The Frankfurt Imperative for My Growth</w:t>
      </w:r>
    </w:p>
    <w:p>
      <w:pPr>
        <w:pStyle w:val="FirstParagraph"/>
      </w:pPr>
      <w:r>
        <w:t xml:space="preserve">In Frankfurt, I will transform from a practitioner into a strategic diplomat. The Centre's emphasis on "diplomacy as service" resonates with my belief that our profession exists to serve humanity—not just state interests. I plan to leverage the program's unique resources: studying at the Goethe-Institut for advanced German language immersion (critical for authentic engagement), participating in Frankfurt’s Model UN conference as a facilitator, and collaborating with Deutsche Welle on digital diplomacy workshops. This holistic approach will equip me to serve as a bridge between my home nation’s aspirations and Germany's diplomatic vision—a partnership I believe is vital for the 21st century.</w:t>
      </w:r>
    </w:p>
    <w:bookmarkEnd w:id="25"/>
    <w:bookmarkStart w:id="26" w:name="X7c6853f7d25b37799c373c5e64fb96a02650dd7"/>
    <w:p>
      <w:pPr>
        <w:pStyle w:val="Heading3"/>
      </w:pPr>
      <w:r>
        <w:t xml:space="preserve">Conclusion: A Commitment Beyond the Classroom</w:t>
      </w:r>
    </w:p>
    <w:p>
      <w:pPr>
        <w:pStyle w:val="FirstParagraph"/>
      </w:pPr>
      <w:r>
        <w:t xml:space="preserve">My Statement of Purpose is more than an application—it is a covenant. I pledge to honor the trust placed in me by contributing my experiences, insights, and unwavering dedication to this program’s success. In return, I seek not merely knowledge but transformation: to emerge as a</w:t>
      </w:r>
      <w:r>
        <w:t xml:space="preserve"> </w:t>
      </w:r>
      <w:r>
        <w:rPr>
          <w:bCs/>
          <w:b/>
        </w:rPr>
        <w:t xml:space="preserve">Diplomat</w:t>
      </w:r>
      <w:r>
        <w:t xml:space="preserve"> </w:t>
      </w:r>
      <w:r>
        <w:t xml:space="preserve">who understands that Frankfurt's true significance lies not in its banking towers or historical monuments, but in the countless conversations happening daily between diplomats who see humanity's common threads across borders.</w:t>
      </w:r>
    </w:p>
    <w:p>
      <w:pPr>
        <w:pStyle w:val="BodyText"/>
      </w:pPr>
      <w:r>
        <w:t xml:space="preserve">As I prepare to walk the same streets where German Chancellor Konrad Adenauer once brokered European unity, I carry this conviction: The most enduring diplomatic achievements are built in cities that embrace their role as connectors. Frankfurt offers me that opportunity—where every handshake, every negotiation, and every moment of quiet reflection will shape my commitment to a world where diplomacy is not just practiced, but perfected.</w:t>
      </w:r>
    </w:p>
    <w:p>
      <w:pPr>
        <w:pStyle w:val="BodyText"/>
      </w:pPr>
      <w:r>
        <w:t xml:space="preserve">Submitted with profound respect for the legacy of diplomatic excellence in</w:t>
      </w:r>
      <w:r>
        <w:t xml:space="preserve"> </w:t>
      </w:r>
      <w:r>
        <w:rPr>
          <w:bCs/>
          <w:b/>
        </w:rPr>
        <w:t xml:space="preserve">Germany Frankfurt</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Aspirant - Germany Frankfurt</dc:title>
  <dc:creator/>
  <dc:language>en</dc:language>
  <cp:keywords/>
  <dcterms:created xsi:type="dcterms:W3CDTF">2026-07-23T16:18:05Z</dcterms:created>
  <dcterms:modified xsi:type="dcterms:W3CDTF">2026-07-23T16:18:05Z</dcterms:modified>
</cp:coreProperties>
</file>

<file path=docProps/custom.xml><?xml version="1.0" encoding="utf-8"?>
<Properties xmlns="http://schemas.openxmlformats.org/officeDocument/2006/custom-properties" xmlns:vt="http://schemas.openxmlformats.org/officeDocument/2006/docPropsVTypes"/>
</file>