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Career</w:t>
      </w:r>
      <w:r>
        <w:t xml:space="preserve"> </w:t>
      </w:r>
      <w:r>
        <w:t xml:space="preserve">Path</w:t>
      </w:r>
      <w:r>
        <w:t xml:space="preserve"> </w:t>
      </w:r>
      <w:r>
        <w:t xml:space="preserve">in</w:t>
      </w:r>
      <w:r>
        <w:t xml:space="preserve"> </w:t>
      </w:r>
      <w:r>
        <w:t xml:space="preserve">India</w:t>
      </w:r>
      <w:r>
        <w:t xml:space="preserve"> </w:t>
      </w:r>
      <w:r>
        <w:t xml:space="preserve">Mumbai</w:t>
      </w:r>
    </w:p>
    <w:bookmarkStart w:id="25" w:name="X8ad0c1c0c527c955a691fc2028ab684428f0d24"/>
    <w:p>
      <w:pPr>
        <w:pStyle w:val="Heading1"/>
      </w:pPr>
      <w:r>
        <w:t xml:space="preserve">Statement of Purpose for Diplomatic Service in India Mumbai</w:t>
      </w:r>
    </w:p>
    <w:p>
      <w:pPr>
        <w:pStyle w:val="FirstParagraph"/>
      </w:pPr>
      <w:r>
        <w:t xml:space="preserve">In this comprehensive Statement of Purpose, I articulate my profound commitment to serving as a Diplomat within the vibrant international landscape of India Mumbai. As an aspiring representative of global diplomacy, my career trajectory has been meticulously aligned with the unique geopolitical significance of Mumbai—India's financial capital and a dynamic epicenter where East meets West. This document details my qualifications, motivations, and vision for contributing meaningfully to diplomatic relations from this strategic hub.</w:t>
      </w:r>
    </w:p>
    <w:bookmarkStart w:id="20" w:name="Xcf00982167a3c7a1adb9f8c10bb1b0e3798d7e3"/>
    <w:p>
      <w:pPr>
        <w:pStyle w:val="Heading2"/>
      </w:pPr>
      <w:r>
        <w:t xml:space="preserve">Academic Foundation and Professional Preparedness</w:t>
      </w:r>
    </w:p>
    <w:p>
      <w:pPr>
        <w:pStyle w:val="FirstParagraph"/>
      </w:pPr>
      <w:r>
        <w:t xml:space="preserve">My academic journey at the School of International Relations, University of Delhi, equipped me with rigorous training in international law, cross-cultural communication, and geopolitical analysis. I specialized in South Asian affairs with a thesis examining India's economic diplomacy through Mumbai's port infrastructure and financial markets. This research revealed how Mumbai’s unique position as India’s gateway to global trade directly influences diplomatic strategy—especially concerning emerging economies like the Gulf Cooperation Council nations and African Union partners who increasingly view Mumbai as their primary Indian operational base.</w:t>
      </w:r>
    </w:p>
    <w:p>
      <w:pPr>
        <w:pStyle w:val="BodyText"/>
      </w:pPr>
      <w:r>
        <w:t xml:space="preserve">Complementing my studies, I interned at the Consulate General of Japan in Mumbai, where I assisted with trade delegation coordination between Japanese manufacturers and Maharashtra’s industrial clusters. This experience crystallized my understanding that effective diplomacy requires intimate knowledge of local economic ecosystems—something only possible when operating from India Mumbai. The consulate’s success in facilitating a $200 million automotive supply chain agreement (negotiated entirely within Mumbai) demonstrated how ground-level market intelligence transforms diplomatic outcomes.</w:t>
      </w:r>
    </w:p>
    <w:bookmarkEnd w:id="20"/>
    <w:bookmarkStart w:id="21" w:name="why-diplomat-why-india-mumbai"/>
    <w:p>
      <w:pPr>
        <w:pStyle w:val="Heading2"/>
      </w:pPr>
      <w:r>
        <w:t xml:space="preserve">Why Diplomat? Why India Mumbai?</w:t>
      </w:r>
    </w:p>
    <w:p>
      <w:pPr>
        <w:pStyle w:val="FirstParagraph"/>
      </w:pPr>
      <w:r>
        <w:t xml:space="preserve">The decision to pursue a career as a Diplomat emerged not from abstract idealism, but from witnessing Mumbai’s diplomatic ecosystem in action. During the 2019 BRICS summit preparations, I observed how Mumbai’s logistical infrastructure—its international airport, five-star diplomatic enclaves, and proximity to global financial institutions—enabled unprecedented multilateral coordination. This is where theoretical diplomacy meets practical execution: When Chinese investors finalized a Mumbai-based green energy project through local mediation rather than embassy channels, it proved India Mumbai isn’t just a location—it’s the engine of modern diplomacy.</w:t>
      </w:r>
    </w:p>
    <w:p>
      <w:pPr>
        <w:pStyle w:val="BodyText"/>
      </w:pPr>
      <w:r>
        <w:t xml:space="preserve">Mumbai transcends being merely "a city in India." It is the nation’s most cosmopolitan urban center, home to 30+ embassies and consulates, where Hindi, Marathi, English, and dozens of regional languages coexist daily. As a Diplomat stationed here, I would leverage this microcosm of global diversity to bridge cultural divides—whether resolving trade disputes between German pharmaceutical firms and Indian manufacturers or facilitating humanitarian corridors during the pandemic. The Mumbai-based International Centre for Settlement of Investment Disputes (ICSID) office alone handles 40% of South Asia’s investment conflicts, proving why India Mumbai is non-negotiable for diplomatic efficacy.</w:t>
      </w:r>
    </w:p>
    <w:bookmarkEnd w:id="21"/>
    <w:bookmarkStart w:id="22" w:name="Xcb2d76be39130456b7fdd09c3ff03e4b74eb175"/>
    <w:p>
      <w:pPr>
        <w:pStyle w:val="Heading2"/>
      </w:pPr>
      <w:r>
        <w:t xml:space="preserve">Strategic Vision for Diplomatic Engagement</w:t>
      </w:r>
    </w:p>
    <w:p>
      <w:pPr>
        <w:pStyle w:val="FirstParagraph"/>
      </w:pPr>
      <w:r>
        <w:t xml:space="preserve">My approach to diplomacy in India Mumbai centers on three pillars:</w:t>
      </w:r>
    </w:p>
    <w:p>
      <w:pPr>
        <w:numPr>
          <w:ilvl w:val="0"/>
          <w:numId w:val="1001"/>
        </w:numPr>
        <w:pStyle w:val="Compact"/>
      </w:pPr>
      <w:r>
        <w:rPr>
          <w:bCs/>
          <w:b/>
        </w:rPr>
        <w:t xml:space="preserve">Economic Diplomacy as Primary Mission:</w:t>
      </w:r>
      <w:r>
        <w:t xml:space="preserve"> </w:t>
      </w:r>
      <w:r>
        <w:t xml:space="preserve">I will focus on strengthening Mumbai’s role as a catalyst for India’s "Act East" policy by developing partnerships with ASEAN nations through the Mumbai Stock Exchange and Navi Mumbai International Airport corridors.</w:t>
      </w:r>
    </w:p>
    <w:p>
      <w:pPr>
        <w:numPr>
          <w:ilvl w:val="0"/>
          <w:numId w:val="1001"/>
        </w:numPr>
        <w:pStyle w:val="Compact"/>
      </w:pPr>
      <w:r>
        <w:rPr>
          <w:bCs/>
          <w:b/>
        </w:rPr>
        <w:t xml:space="preserve">Crisis Navigation:</w:t>
      </w:r>
      <w:r>
        <w:t xml:space="preserve"> </w:t>
      </w:r>
      <w:r>
        <w:t xml:space="preserve">Having trained in conflict resolution at the Centre for Policy Research, I will prioritize rapid response to economic or humanitarian crises—drawing from my experience managing refugee outreach during Maharashtra’s 2021 floods alongside UN agencies based in Mumbai.</w:t>
      </w:r>
    </w:p>
    <w:p>
      <w:pPr>
        <w:numPr>
          <w:ilvl w:val="0"/>
          <w:numId w:val="1001"/>
        </w:numPr>
        <w:pStyle w:val="Compact"/>
      </w:pPr>
      <w:r>
        <w:rPr>
          <w:bCs/>
          <w:b/>
        </w:rPr>
        <w:t xml:space="preserve">Grassroots Diplomacy:</w:t>
      </w:r>
      <w:r>
        <w:t xml:space="preserve"> </w:t>
      </w:r>
      <w:r>
        <w:t xml:space="preserve">I will champion initiatives like the "Mumbai Global Youth Exchange," connecting local colleges with foreign students to foster people-to-people ties beyond embassy walls—a model already proving successful at Symbiosis International University.</w:t>
      </w:r>
    </w:p>
    <w:bookmarkEnd w:id="22"/>
    <w:bookmarkStart w:id="23" w:name="X205c68a8e585c55c1b125fd673bf639dff1d182"/>
    <w:p>
      <w:pPr>
        <w:pStyle w:val="Heading2"/>
      </w:pPr>
      <w:r>
        <w:t xml:space="preserve">Commitment to India Mumbai’s Diplomatic Ecosystem</w:t>
      </w:r>
    </w:p>
    <w:p>
      <w:pPr>
        <w:pStyle w:val="FirstParagraph"/>
      </w:pPr>
      <w:r>
        <w:t xml:space="preserve">I recognize that serving as a Diplomat in India Mumbai demands more than administrative competence—it requires immersion. I have already begun this process by learning Marathi and attending monthly "Diplomats’ Roundtables" hosted by the Indian Council of World Affairs (ICWA) at its Mumbai headquarters. These sessions, attended by envoys from France, Brazil, and South Africa, revealed how Mumbai’s unique blend of tradition and modernity shapes diplomatic engagement. For instance, a recent discussion on India-EU relations highlighted how Mumbai’s IT corridor (Bandra Kurla Complex) now hosts 70% of Europe’s digital outsourcing deals with Indian firms—a fact directly relevant to trade negotiations.</w:t>
      </w:r>
    </w:p>
    <w:p>
      <w:pPr>
        <w:pStyle w:val="BodyText"/>
      </w:pPr>
      <w:r>
        <w:t xml:space="preserve">My understanding extends beyond institutional frameworks. I’ve volunteered with the Mumbai-based NGO "Cultural Bridges," organizing interfaith dialogues at Chhatrapati Shivaji Maharaj Terminus during international events. This experience taught me that diplomacy flourishes in informal spaces—like a chai stall near Juhu Beach where diplomats from Russia and Singapore negotiated agricultural agreements over breakfast. Such moments underscore why the physical presence of a Diplomat in India Mumbai is irreplaceable; it’s not about office protocol, but about being embedded within the city’s rhythm.</w:t>
      </w:r>
    </w:p>
    <w:bookmarkEnd w:id="23"/>
    <w:bookmarkStart w:id="24" w:name="conclusion-a-lifelong-commitment"/>
    <w:p>
      <w:pPr>
        <w:pStyle w:val="Heading2"/>
      </w:pPr>
      <w:r>
        <w:t xml:space="preserve">Conclusion: A Lifelong Commitment</w:t>
      </w:r>
    </w:p>
    <w:p>
      <w:pPr>
        <w:pStyle w:val="FirstParagraph"/>
      </w:pPr>
      <w:r>
        <w:t xml:space="preserve">This Statement of Purpose embodies my unwavering conviction that diplomacy in the 21st century must be anchored in places like India Mumbai—where global economic forces converge with cultural heritage. I seek not merely to serve as a Diplomat, but to actively strengthen Mumbai’s emergence as a model for 21st-century diplomatic engagement: pragmatic yet principled, globally connected yet locally grounded. My background, preparation, and deepening ties with Mumbai’s diplomatic community position me to contribute immediately upon assignment.</w:t>
      </w:r>
    </w:p>
    <w:p>
      <w:pPr>
        <w:pStyle w:val="BodyText"/>
      </w:pPr>
      <w:r>
        <w:t xml:space="preserve">As India continues to assert its leadership in the G20 and multilateral forums from Mumbai’s vantage point, I am prepared to translate this strategic advantage into tangible outcomes. When diplomats operate within Mumbai’s dynamic ecosystem—not as observers but as participants—they don’t just represent their nations; they become architects of India’s diplomatic future. I am ready to embrace this role with the dedication, cultural sensitivity, and strategic vision that India Mumbai demands of its Diplomats.</w:t>
      </w:r>
    </w:p>
    <w:p>
      <w:pPr>
        <w:pStyle w:val="BodyText"/>
      </w:pPr>
      <w:r>
        <w:t xml:space="preserve">— Submitted by [Your Name], Aspiring Diplomat for Service in India Mumbai</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Career Path in India Mumbai</dc:title>
  <dc:creator/>
  <dc:language>en</dc:language>
  <cp:keywords/>
  <dcterms:created xsi:type="dcterms:W3CDTF">2026-11-08T16:58:44Z</dcterms:created>
  <dcterms:modified xsi:type="dcterms:W3CDTF">2026-11-08T16:58:44Z</dcterms:modified>
</cp:coreProperties>
</file>

<file path=docProps/custom.xml><?xml version="1.0" encoding="utf-8"?>
<Properties xmlns="http://schemas.openxmlformats.org/officeDocument/2006/custom-properties" xmlns:vt="http://schemas.openxmlformats.org/officeDocument/2006/docPropsVTypes"/>
</file>