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Diplomat</w:t>
      </w:r>
      <w:r>
        <w:t xml:space="preserve"> </w:t>
      </w:r>
      <w:r>
        <w:t xml:space="preserve">Position</w:t>
      </w:r>
      <w:r>
        <w:t xml:space="preserve"> </w:t>
      </w:r>
      <w:r>
        <w:t xml:space="preserve">-</w:t>
      </w:r>
      <w:r>
        <w:t xml:space="preserve"> </w:t>
      </w:r>
      <w:r>
        <w:t xml:space="preserve">Malaysia</w:t>
      </w:r>
      <w:r>
        <w:t xml:space="preserve"> </w:t>
      </w:r>
      <w:r>
        <w:t xml:space="preserve">Kuala</w:t>
      </w:r>
      <w:r>
        <w:t xml:space="preserve"> </w:t>
      </w:r>
      <w:r>
        <w:t xml:space="preserve">Lumpur</w:t>
      </w:r>
    </w:p>
    <w:bookmarkStart w:id="26" w:name="Xb9c468395c05c438b4713690ed278f1455e3f6b"/>
    <w:p>
      <w:pPr>
        <w:pStyle w:val="Heading1"/>
      </w:pPr>
      <w:r>
        <w:t xml:space="preserve">Statement of Purpose: Pursuing a Diplomatic Career with Focus on Malaysia Kuala Lumpur</w:t>
      </w:r>
    </w:p>
    <w:p>
      <w:pPr>
        <w:pStyle w:val="FirstParagraph"/>
      </w:pPr>
      <w:r>
        <w:t xml:space="preserve">As I prepare to submit my Statement of Purpose for the Diplomat position within the Malaysian diplomatic framework, I stand at a pivotal juncture where my academic rigor, professional experiences, and profound respect for Southeast Asian geopolitics converge. My aspiration to serve as a Diplomat in Malaysia Kuala Lumpur is not merely a career choice but a deeply considered commitment to fostering international understanding through strategic engagement with one of the most dynamic nations in the Indo-Pacific region.</w:t>
      </w:r>
    </w:p>
    <w:bookmarkStart w:id="20" w:name="X07b042831116808d4de7667868be34ae29d353d"/>
    <w:p>
      <w:pPr>
        <w:pStyle w:val="Heading2"/>
      </w:pPr>
      <w:r>
        <w:t xml:space="preserve">Foundational Commitment to Diplomatic Service</w:t>
      </w:r>
    </w:p>
    <w:p>
      <w:pPr>
        <w:pStyle w:val="FirstParagraph"/>
      </w:pPr>
      <w:r>
        <w:t xml:space="preserve">The essence of my journey toward diplomatic service has been shaped by an unshakable belief that diplomacy is the cornerstone of peaceful coexistence in an interconnected world. My undergraduate studies in International Relations at Oxford University, where I graduated with First-Class Honors, provided me with rigorous analytical frameworks to understand complex geopolitical landscapes. Courses such as "Diplomacy and Statecraft in Asia" and "Multilateral Conflict Resolution" were not merely academic exercises but catalysts for my realization that effective diplomacy requires cultural intelligence alongside strategic acumen. This intellectual foundation was further solidified during my internship at the United Nations Office in Geneva, where I contributed to ASEAN-EU dialogue initiatives – experiences that crystallized my resolve to pursue a career dedicated to enhancing global partnerships.</w:t>
      </w:r>
    </w:p>
    <w:bookmarkEnd w:id="20"/>
    <w:bookmarkStart w:id="21" w:name="X0e7c9c8a0923c5e3dcc3c7e7ba99bea9ea59b47"/>
    <w:p>
      <w:pPr>
        <w:pStyle w:val="Heading2"/>
      </w:pPr>
      <w:r>
        <w:t xml:space="preserve">Professional Preparation for the Malaysian Context</w:t>
      </w:r>
    </w:p>
    <w:p>
      <w:pPr>
        <w:pStyle w:val="FirstParagraph"/>
      </w:pPr>
      <w:r>
        <w:t xml:space="preserve">My subsequent two years as a Foreign Service Officer with the Ministry of Foreign Affairs (MFA) of [Your Home Country] provided targeted preparation for service in Malaysia Kuala Lumpur. I was assigned to develop bilateral trade protocols with ASEAN member states, conducting extensive research on Malaysia’s economic diversification strategies under the "Made in Malaysia 2025" initiative. This work required me to master Malay language fundamentals (achieving A2 proficiency through immersive study) and understand the nuances of Malay cultural protocols – from business greeting customs to Ramadan observance etiquette. Most significantly, I co-authored a policy brief on "Digital Diplomacy in ASEAN," which highlighted Kuala Lumpur’s emerging role as a regional tech hub, directly aligning with my interest in positioning myself for service where innovation meets diplomacy.</w:t>
      </w:r>
    </w:p>
    <w:bookmarkEnd w:id="21"/>
    <w:bookmarkStart w:id="22" w:name="Xa51bdce9d6b63d2de9cf379fc2c8d1cc4672e2d"/>
    <w:p>
      <w:pPr>
        <w:pStyle w:val="Heading2"/>
      </w:pPr>
      <w:r>
        <w:t xml:space="preserve">Why Malaysia Kuala Lumpur: Strategic and Cultural Imperatives</w:t>
      </w:r>
    </w:p>
    <w:p>
      <w:pPr>
        <w:pStyle w:val="FirstParagraph"/>
      </w:pPr>
      <w:r>
        <w:t xml:space="preserve">Malaysia Kuala Lumpur represents the ideal nexus for diplomatic engagement in three critical dimensions. First, as ASEAN’s second-largest economy and a linchpin of the Regional Comprehensive Economic Partnership (RCEP), Kuala Lumpur offers unparalleled access to Southeast Asia’s economic heartbeat. Second, Malaysia’s unique position as a multicultural society – blending Malay, Chinese, Indian, and indigenous traditions – provides an exceptional laboratory for practicing inclusive diplomacy that I aim to embody. Third, in an era of great power competition in the Indo-Pacific, Kuala Lumpur serves as a vital neutral ground where my home country can strengthen partnerships through pragmatic engagement on issues ranging from maritime security to climate resilience. My previous visits to Kuala Lumpur (attending the 2023 ASEAN Ministerial Meeting) revealed how deeply local traditions inform decision-making; I witnessed negotiators observing Hari Raya Puasa practices before finalizing trade agreements, a testament to how cultural sensitivity enables substantive outcomes.</w:t>
      </w:r>
    </w:p>
    <w:bookmarkEnd w:id="22"/>
    <w:bookmarkStart w:id="23" w:name="X1a1cf8d652c8f7e9ac77fbaa0c81bb9051723d0"/>
    <w:p>
      <w:pPr>
        <w:pStyle w:val="Heading2"/>
      </w:pPr>
      <w:r>
        <w:t xml:space="preserve">Relevant Skills for Diplomatic Excellence in Malaysia</w:t>
      </w:r>
    </w:p>
    <w:p>
      <w:pPr>
        <w:pStyle w:val="FirstParagraph"/>
      </w:pPr>
      <w:r>
        <w:t xml:space="preserve">My skillset is meticulously aligned with the demands of diplomatic service in Malaysia Kuala Lumpur. As a certified mediator (International Institute for Conflict Resolution), I’ve facilitated dialogue between business leaders from 12 ASEAN nations on sustainable supply chain initiatives – skills directly transferable to managing complex bilateral discussions. My fluency in Malay (currently at B1 level with ongoing intensive study) and proficiency in Mandarin position me to engage meaningfully across Malaysia’s multilingual landscape. Crucially, I possess specialized expertise in ASEAN digital governance frameworks, having led a project on cybersecurity cooperation that was presented at the 2023 Kuala Lumpur Cybersecurity Summit. This technical fluency will allow me to contribute immediately to the evolving digital diplomacy agenda between our nations.</w:t>
      </w:r>
    </w:p>
    <w:bookmarkEnd w:id="23"/>
    <w:bookmarkStart w:id="24" w:name="Xaa0e109c38c56d39a420d63a1f314a79fb66ec6"/>
    <w:p>
      <w:pPr>
        <w:pStyle w:val="Heading2"/>
      </w:pPr>
      <w:r>
        <w:t xml:space="preserve">Strategic Vision for Diplomatic Contributions</w:t>
      </w:r>
    </w:p>
    <w:p>
      <w:pPr>
        <w:pStyle w:val="FirstParagraph"/>
      </w:pPr>
      <w:r>
        <w:t xml:space="preserve">As a Diplomat stationed in Malaysia Kuala Lumpur, I envision creating tangible impact through three pillars. Firstly, I will champion youth exchange programs linking university students from both countries in green technology initiatives – addressing Malaysia’s "Green Technology Master Plan" while fostering future leaders. Secondly, I will develop a cultural diplomacy framework leveraging Kuala Lumpur’s status as a UNESCO City of Literature to promote literary exchanges that humanize our bilateral relationship beyond formal channels. Thirdly, I will establish a quarterly business roundtable focused on SMEs in the clean energy sector, directly supporting Malaysia’s renewable energy targets and creating economic interdependence through shared prosperity.</w:t>
      </w:r>
    </w:p>
    <w:bookmarkEnd w:id="24"/>
    <w:bookmarkStart w:id="25" w:name="X916716647581b9e47bde1f89e404219ea86d25a"/>
    <w:p>
      <w:pPr>
        <w:pStyle w:val="Heading2"/>
      </w:pPr>
      <w:r>
        <w:t xml:space="preserve">Conclusion: A Lifelong Commitment to Diplomatic Service</w:t>
      </w:r>
    </w:p>
    <w:p>
      <w:pPr>
        <w:pStyle w:val="FirstParagraph"/>
      </w:pPr>
      <w:r>
        <w:t xml:space="preserve">This Statement of Purpose is not an endpoint but a declaration of my readiness to embrace the profound responsibilities of a Diplomat in Malaysia Kuala Lumpur. My journey has prepared me not just for the technical demands of consular work or trade negotiations, but for the deeper artistry required to build trust across cultural divides. I understand that in Kuala Lumpur – where traditional Malay *kampung* communities coexist with futuristic Petronas Towers – diplomacy means honoring history while actively shaping tomorrow. As I approach this role, I bring not only academic credentials and professional experience but a genuine passion for Malaysia’s spirit of *gotong-royong* (mutual cooperation), which mirrors the collaborative essence of effective diplomacy.</w:t>
      </w:r>
    </w:p>
    <w:p>
      <w:pPr>
        <w:pStyle w:val="BodyText"/>
      </w:pPr>
      <w:r>
        <w:t xml:space="preserve">The path to becoming an effective Diplomat in Malaysia Kuala Lumpur requires humility, adaptability, and unwavering respect – values I have cultivated through years of deliberate preparation. I am eager to contribute my skills to strengthen the bonds between our nations at this critical moment in Southeast Asian history. My commitment is absolute: To serve as a bridge-builder whose work reflects not only the strategic interests of my home country but also deep reverence for Malaysia’s cultural legacy and future aspirations. In Kuala Lumpur, I do not merely seek a posting; I seek to become an integral part of the vibrant diplomatic community that shapes our shared destiny in the 21st century.</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Diplomat Position - Malaysia Kuala Lumpur</dc:title>
  <dc:creator/>
  <dc:language>en</dc:language>
  <cp:keywords/>
  <dcterms:created xsi:type="dcterms:W3CDTF">2026-07-23T21:27:12Z</dcterms:created>
  <dcterms:modified xsi:type="dcterms:W3CDTF">2026-07-23T21:27:12Z</dcterms:modified>
</cp:coreProperties>
</file>

<file path=docProps/custom.xml><?xml version="1.0" encoding="utf-8"?>
<Properties xmlns="http://schemas.openxmlformats.org/officeDocument/2006/custom-properties" xmlns:vt="http://schemas.openxmlformats.org/officeDocument/2006/docPropsVTypes"/>
</file>