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Pakistan</w:t>
      </w:r>
      <w:r>
        <w:t xml:space="preserve"> </w:t>
      </w:r>
      <w:r>
        <w:t xml:space="preserve">Karachi</w:t>
      </w:r>
    </w:p>
    <w:bookmarkStart w:id="27" w:name="statement-of-purpose"/>
    <w:p>
      <w:pPr>
        <w:pStyle w:val="Heading1"/>
      </w:pPr>
      <w:r>
        <w:t xml:space="preserve">STATEMENT OF PURPOSE</w:t>
      </w:r>
    </w:p>
    <w:bookmarkStart w:id="26" w:name="X54fac20f76840d2be6dc3f30c2fffd87005f518"/>
    <w:p>
      <w:pPr>
        <w:pStyle w:val="Heading2"/>
      </w:pPr>
      <w:r>
        <w:t xml:space="preserve">For Diplomatic Service in Pakistan, Karachi</w:t>
      </w:r>
    </w:p>
    <w:p>
      <w:pPr>
        <w:pStyle w:val="FirstParagraph"/>
      </w:pPr>
      <w:r>
        <w:t xml:space="preserve">I am writing to express my profound commitment to a career in international diplomacy with specific focus on serving as a Diplomat within the vibrant and strategically vital context of Pakistan, particularly Karachi. This Statement of Purpose articulates my academic foundation, professional dedication, and unwavering passion for fostering cross-cultural understanding between nations—especially in one of South Asia's most dynamic urban centers where global engagement meets regional complexity.</w:t>
      </w:r>
    </w:p>
    <w:bookmarkStart w:id="20" w:name="X859c71da49a13c957f64501c460a8f6614ee4ae"/>
    <w:p>
      <w:pPr>
        <w:pStyle w:val="Heading3"/>
      </w:pPr>
      <w:r>
        <w:t xml:space="preserve">Academic Foundation and Diplomatic Philosophy</w:t>
      </w:r>
    </w:p>
    <w:p>
      <w:pPr>
        <w:pStyle w:val="FirstParagraph"/>
      </w:pPr>
      <w:r>
        <w:t xml:space="preserve">My academic journey culminated in a Master’s degree in International Relations from the University of Oxford, where I specialized in South Asian geopolitics and conflict resolution. My thesis, "Trade Corridors and Cultural Bridges: The Role of Diplomacy in Urbanizing Economies," examined Karachi’s position as Pakistan’s economic engine and its evolving role within the China-Pakistan Economic Corridor (CPEC). This research demanded immersive fieldwork across Karachi's port districts, industrial zones, and diverse communities—from Lyari’s historic neighborhoods to DHA’s cosmopolitan enclaves. I documented how diplomatic engagement could mitigate tensions between commercial interests and cultural preservation in rapidly expanding urban landscapes. This work solidified my conviction that effective diplomacy requires intimate knowledge of local realities—something I intend to bring to every interaction as a Diplomat stationed in Pakistan Karachi.</w:t>
      </w:r>
    </w:p>
    <w:bookmarkEnd w:id="20"/>
    <w:bookmarkStart w:id="21" w:name="X9160bad574fede33ea860208daaec36b98458dc"/>
    <w:p>
      <w:pPr>
        <w:pStyle w:val="Heading3"/>
      </w:pPr>
      <w:r>
        <w:t xml:space="preserve">Professional Experiences Shaping Diplomatic Acumen</w:t>
      </w:r>
    </w:p>
    <w:p>
      <w:pPr>
        <w:pStyle w:val="FirstParagraph"/>
      </w:pPr>
      <w:r>
        <w:t xml:space="preserve">Prior to pursuing this career path, I served as a Junior Diplomatic Officer with the Ministry of Foreign Affairs in my home country, where I facilitated trade negotiations between European and South Asian stakeholders. A pivotal assignment involved coordinating a business delegation tour of Karachi’s industrial corridors. This experience transformed abstract policy into tangible human connections: I witnessed firsthand how diplomatic protocols could unlock opportunities for small textile manufacturers in Orangi Town while navigating complex local partnerships. When a critical supply chain dispute threatened to derail an EU-Pakistan garment export agreement, my ability to mediate between factory owners and international buyers—rooted in respect for Karachi’s entrepreneurial spirit—secured a resolution that preserved 200+ jobs. This moment crystallized my understanding: diplomacy is not merely about treaties but about empowering communities within Pakistan Karachi’s intricate social fabric.</w:t>
      </w:r>
    </w:p>
    <w:bookmarkEnd w:id="21"/>
    <w:bookmarkStart w:id="22" w:name="X8648673b81e76b26fb5d0659189b6dc85d33296"/>
    <w:p>
      <w:pPr>
        <w:pStyle w:val="Heading3"/>
      </w:pPr>
      <w:r>
        <w:t xml:space="preserve">Why Diplomatic Service in Pakistan Karachi? A Personal Commitment</w:t>
      </w:r>
    </w:p>
    <w:p>
      <w:pPr>
        <w:pStyle w:val="FirstParagraph"/>
      </w:pPr>
      <w:r>
        <w:t xml:space="preserve">My decision to seek diplomatic service in Karachi is deeply personal and strategic. I spent six months as a Fulbright Scholar studying Urdu language and Pakistani history, living in Clifton where I engaged with civil society groups addressing urban water scarcity—a critical issue affecting nearly 70% of Karachi’s population. Through the Pakistan Society for Environmental Protection, I partnered on community-led initiatives to restore heritage water channels (karez systems) in old neighborhoods. This immersed me not only in Karachi’s challenges but its resilience: how citizens transform adversity into innovation. I saw diplomats who prioritized listening over lecturing—like a British Consulate officer collaborating with local NGOs on flood mitigation—build trust far more effectively than those imposing top-down solutions. As a future Diplomat in Pakistan Karachi, I pledge to embody this ethos: to learn first, then act.</w:t>
      </w:r>
    </w:p>
    <w:bookmarkEnd w:id="22"/>
    <w:bookmarkStart w:id="23" w:name="X5ad1ee14fc84f68f39489fa99feded22829064a"/>
    <w:p>
      <w:pPr>
        <w:pStyle w:val="Heading3"/>
      </w:pPr>
      <w:r>
        <w:t xml:space="preserve">The Imperative of Karachi in Contemporary Diplomacy</w:t>
      </w:r>
    </w:p>
    <w:p>
      <w:pPr>
        <w:pStyle w:val="FirstParagraph"/>
      </w:pPr>
      <w:r>
        <w:t xml:space="preserve">Karachi’s significance transcends economics—it is Pakistan’s diplomatic epicenter where global powers converge. With the U.S. Consulate, EU Delegation, and numerous embassies headquartered here alongside China-Pakistan Economic Corridor hubs, Karachi is a microcosm of 21st-century international relations. Yet this density also magnifies challenges: balancing CPEC investments with local environmental concerns, supporting Pakistan’s climate vulnerability as a frontline nation while advancing trade interests. As a Diplomat in Pakistan Karachi, I will prioritize initiatives that align with the city’s Sustainable Development Goals—such as partnering with the Karachi Municipal Corporation on smart waste management projects that attract green investment. My expertise in urban diplomacy, honed during my research on CPEC’s impact on Karachi’s informal economy, positions me to navigate these intersections thoughtfully.</w:t>
      </w:r>
    </w:p>
    <w:bookmarkEnd w:id="23"/>
    <w:bookmarkStart w:id="24" w:name="Xaeb60e9761222992162c73f1eb115be6a58b970"/>
    <w:p>
      <w:pPr>
        <w:pStyle w:val="Heading3"/>
      </w:pPr>
      <w:r>
        <w:t xml:space="preserve">Long-Term Vision: Diplomat as Catalyst for Mutual Growth</w:t>
      </w:r>
    </w:p>
    <w:p>
      <w:pPr>
        <w:pStyle w:val="FirstParagraph"/>
      </w:pPr>
      <w:r>
        <w:t xml:space="preserve">My ultimate ambition is to become a bridge between my home nation and Pakistan Karachi—a role requiring empathy, cultural fluency, and strategic patience. I envision establishing a youth exchange program focused on tech innovation between universities in our countries, modeled after successful initiatives at the University of Karachi’s Institute of Business Administration. This would not only foster economic cooperation but cultivate the next generation of problem-solvers who see Karachi not as a challenge to be managed, but as a partner in global progress. As I serve in Pakistan Karachi, I will document these collaborations for future diplomatic protocols, ensuring our work becomes part of an enduring narrative of partnership.</w:t>
      </w:r>
    </w:p>
    <w:bookmarkEnd w:id="24"/>
    <w:bookmarkStart w:id="25" w:name="conclusion-a-commitment-to-service"/>
    <w:p>
      <w:pPr>
        <w:pStyle w:val="Heading3"/>
      </w:pPr>
      <w:r>
        <w:t xml:space="preserve">Conclusion: A Commitment to Service</w:t>
      </w:r>
    </w:p>
    <w:p>
      <w:pPr>
        <w:pStyle w:val="FirstParagraph"/>
      </w:pPr>
      <w:r>
        <w:t xml:space="preserve">In submitting this Statement of Purpose, I affirm my readiness to embrace the responsibilities of a Diplomat in Pakistan Karachi with humility and vigor. My academic rigor, field-tested diplomatic skills, and genuine connection to Karachi’s communities equip me not merely to represent my nation but to contribute meaningfully to Pakistan’s development journey. Karachi is more than a city on a map—it is where global citizenship takes root through daily acts of understanding. I am prepared to bring this perspective with me when I step onto the streets of this magnificent, resilient metropolis, ready to serve as a Diplomat who listens first, acts wisely, and leaves Karachi stronger than when I arrived.</w:t>
      </w:r>
    </w:p>
    <w:p>
      <w:pPr>
        <w:pStyle w:val="BodyText"/>
      </w:pPr>
      <w:r>
        <w:t xml:space="preserve">Respectfully submitted,</w:t>
      </w:r>
    </w:p>
    <w:p>
      <w:pPr>
        <w:pStyle w:val="BodyText"/>
      </w:pPr>
      <w:r>
        <w:t xml:space="preserve">[Applicant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Pakistan Karachi</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