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Turkey</w:t>
      </w:r>
      <w:r>
        <w:t xml:space="preserve"> </w:t>
      </w:r>
      <w:r>
        <w:t xml:space="preserve">Ankara</w:t>
      </w:r>
    </w:p>
    <w:bookmarkStart w:id="25" w:name="X2a02ffcca460b88c22d46061c9e4acaf18162ec"/>
    <w:p>
      <w:pPr>
        <w:pStyle w:val="Heading1"/>
      </w:pPr>
      <w:r>
        <w:t xml:space="preserve">Statement of Purpose: A Commitment to Diplomatic Excellence in Turkey Ankara</w:t>
      </w:r>
    </w:p>
    <w:p>
      <w:pPr>
        <w:pStyle w:val="FirstParagraph"/>
      </w:pPr>
      <w:r>
        <w:t xml:space="preserve">As I prepare this Statement of Purpose, I affirm my profound dedication to a career as an effective Diplomat within the strategic geopolitical landscape of Turkey Ankara. This document serves not merely as an application but as a testament to my lifelong commitment to fostering international understanding through the highest standards of diplomatic engagement. Turkey, with its unique position bridging Europe and Asia, presents an unparalleled opportunity for meaningful contribution, and Ankara—the heart of Turkish governance—represents the ideal locus for this mission.</w:t>
      </w:r>
    </w:p>
    <w:bookmarkStart w:id="20" w:name="X5382489fcb090a287561f8d3f89e2941204ad37"/>
    <w:p>
      <w:pPr>
        <w:pStyle w:val="Heading2"/>
      </w:pPr>
      <w:r>
        <w:t xml:space="preserve">Academic Foundation and Professional Evolution</w:t>
      </w:r>
    </w:p>
    <w:p>
      <w:pPr>
        <w:pStyle w:val="FirstParagraph"/>
      </w:pPr>
      <w:r>
        <w:t xml:space="preserve">My academic journey at Georgetown University’s School of Foreign Service cemented my resolve to pursue diplomacy. Courses in Middle Eastern Politics, International Conflict Resolution, and Strategic Negotiation provided critical frameworks for understanding Turkey’s complex role in global affairs. My thesis on "Turkey's NATO Partnership and Regional Security Dynamics" involved field research in Ankara, where I interviewed Ministry of Foreign Affairs officials and analyzed policy documents that underscored the country’s pivotal balancing act between Western alliances and Eastern partnerships. This immersion revealed how Ankara’s diplomatic apparatus operates at the nexus of multiple strategic imperatives—a revelation that transformed my theoretical knowledge into a visceral commitment to serve within this ecosystem.</w:t>
      </w:r>
    </w:p>
    <w:p>
      <w:pPr>
        <w:pStyle w:val="BodyText"/>
      </w:pPr>
      <w:r>
        <w:t xml:space="preserve">My professional trajectory further solidified this path. As a junior diplomat in Washington D.C.’s State Department, I managed bilateral communications on Turkey-EU trade negotiations, gaining firsthand insight into the intricate dance of diplomatic protocol. This role demanded precision in navigating cultural nuances while advancing national interests—a skill set directly transferable to the Ankara context where Turkish traditions of hospitality and formal diplomacy coexist with modern geopolitical pressures.</w:t>
      </w:r>
    </w:p>
    <w:bookmarkEnd w:id="20"/>
    <w:bookmarkStart w:id="21" w:name="why-turkey-ankara-a-strategic-imperative"/>
    <w:p>
      <w:pPr>
        <w:pStyle w:val="Heading2"/>
      </w:pPr>
      <w:r>
        <w:t xml:space="preserve">Why Turkey Ankara? A Strategic Imperative</w:t>
      </w:r>
    </w:p>
    <w:p>
      <w:pPr>
        <w:pStyle w:val="FirstParagraph"/>
      </w:pPr>
      <w:r>
        <w:t xml:space="preserve">Turkey’s significance transcends its 84 million population or its NATO membership; it embodies a living laboratory of diplomatic innovation. As a nation that has successfully mediated conflicts from Syria to the Eastern Mediterranean while maintaining ties with Russia and Israel, Turkey offers a unique classroom for contemporary diplomacy. Ankara, as the capital city housing the Ministry of Foreign Affairs, Presidential Palace, and all major international embassies, functions as the operational nerve center where global policy is shaped. My motivation stems from recognizing that effective diplomatic work in this setting requires more than linguistic skill—it demands an intimate understanding of how Turkish statecraft reconciles Ottoman heritage with 21st-century geopolitical realities.</w:t>
      </w:r>
    </w:p>
    <w:p>
      <w:pPr>
        <w:pStyle w:val="BodyText"/>
      </w:pPr>
      <w:r>
        <w:t xml:space="preserve">I have meticulously studied Ankara’s diplomatic landscape, particularly its evolving role in refugee crises, energy security initiatives like the Trans-Anatolian Pipeline (TANAP), and Turkey’s strategic position in countering regional instability. My research revealed that Ankara consistently seeks partners who respect Turkish sovereignty while acknowledging its status as a "swing state" with global influence. This delicate balance is precisely where a committed Diplomat can add transformative value.</w:t>
      </w:r>
    </w:p>
    <w:bookmarkEnd w:id="21"/>
    <w:bookmarkStart w:id="22" w:name="X93b07cb91248c1f9f1babf76edf9ee9995fc472"/>
    <w:p>
      <w:pPr>
        <w:pStyle w:val="Heading2"/>
      </w:pPr>
      <w:r>
        <w:t xml:space="preserve">Goals for Diplomatic Service in Turkey Ankara</w:t>
      </w:r>
    </w:p>
    <w:p>
      <w:pPr>
        <w:pStyle w:val="FirstParagraph"/>
      </w:pPr>
      <w:r>
        <w:t xml:space="preserve">My primary objective as a Diplomat assigned to Turkey Ankara will be to advance mutual understanding between my home nation and Türkiye through three pillars: strategic policy dialogue, cultural diplomacy, and crisis management. First, I aim to contribute to high-level discussions on shared security challenges—particularly NATO interoperability in the Black Sea region—by leveraging my background in defense policy analysis. Second, I will champion cultural exchange programs that highlight Turkey’s rich heritage of tolerance (e.g., organizing academic dialogues between Istanbul University and institutions in my home country), recognizing that soft power complements hard diplomacy. Third, I will prepare for rapid response to emerging crises by maintaining deep knowledge of Ankara’s decision-making hierarchies—a necessity after observing how swift Turkish diplomatic maneuvers resolved the 2023 earthquake relief coordination.</w:t>
      </w:r>
    </w:p>
    <w:p>
      <w:pPr>
        <w:pStyle w:val="BodyText"/>
      </w:pPr>
      <w:r>
        <w:t xml:space="preserve">Crucially, I understand that a Diplomat in Turkey Ankara cannot operate in isolation. Success requires building trust with Turkish officials across ministries—from the Foreign Ministry’s Middle East Affairs Directorate to economic bodies like TOBB (Turkish Union of Chambers and Commodity Exchanges). My fluency in Turkish (B2 level, with ongoing advanced studies) and demonstrated respect for local customs—evidenced by my participation in Ankara’s annual "Istanbul Film Festival" cultural committee—will enable authentic engagement. I have also completed the U.S. Department of State’s Diplomatic Protocol Training, emphasizing how Ankara’s formal yet pragmatic approach to protocol shapes international relations.</w:t>
      </w:r>
    </w:p>
    <w:bookmarkEnd w:id="22"/>
    <w:bookmarkStart w:id="23" w:name="commitment-to-the-diplomatic-mission"/>
    <w:p>
      <w:pPr>
        <w:pStyle w:val="Heading2"/>
      </w:pPr>
      <w:r>
        <w:t xml:space="preserve">Commitment to the Diplomatic Mission</w:t>
      </w:r>
    </w:p>
    <w:p>
      <w:pPr>
        <w:pStyle w:val="FirstParagraph"/>
      </w:pPr>
      <w:r>
        <w:t xml:space="preserve">This Statement of Purpose reflects more than personal ambition—it embodies a solemn pledge to uphold the dignity of diplomatic service. I recognize that in Turkey Ankara, every interaction carries historical weight: from ancient trade routes through Anatolia to modern-day energy corridors. As a Diplomat, I will navigate this legacy with humility, ensuring my work advances not just bilateral interests but also global stability. The recent Turkish-German reconciliation efforts following the 2023 earthquakes exemplify how diplomacy can transform tension into collaboration—a model I aspire to emulate.</w:t>
      </w:r>
    </w:p>
    <w:p>
      <w:pPr>
        <w:pStyle w:val="BodyText"/>
      </w:pPr>
      <w:r>
        <w:t xml:space="preserve">I further commit to continuous learning within Ankara’s diplomatic community. I plan to enroll in Bilkent University’s Executive Diplomacy Program and regularly attend Ankara-based think tanks like SETA (Turkish Economic and Social Studies Foundation) to deepen my contextual understanding. This dedication aligns with the evolving nature of modern diplomacy, where adaptability is as vital as tradition.</w:t>
      </w:r>
    </w:p>
    <w:bookmarkEnd w:id="23"/>
    <w:bookmarkStart w:id="24" w:name="conclusion-a-lifelong-oath-to-service"/>
    <w:p>
      <w:pPr>
        <w:pStyle w:val="Heading2"/>
      </w:pPr>
      <w:r>
        <w:t xml:space="preserve">Conclusion: A Lifelong Oath to Service</w:t>
      </w:r>
    </w:p>
    <w:p>
      <w:pPr>
        <w:pStyle w:val="FirstParagraph"/>
      </w:pPr>
      <w:r>
        <w:t xml:space="preserve">In closing, I affirm that my ambition extends beyond securing a diplomatic posting—it is about serving with excellence in Turkey Ankara for the long term. The phrase "Diplomat" represents not just a title but an ethos of service rooted in empathy, integrity, and strategic foresight. Turkey Ankara offers the perfect crucible for this ethos to manifest: where historical wisdom meets contemporary challenges, and where every conversation may shape regional peace. I stand ready to contribute my skills, cultural sensitivity, and unwavering commitment to this mission. My Statement of Purpose is therefore an unshakeable promise: when entrusted with representing my nation in Ankara, I will honor that trust by advancing the highest ideals of diplomatic service in one of the world’s most vital strategic hubs.</w:t>
      </w:r>
    </w:p>
    <w:p>
      <w:pPr>
        <w:pStyle w:val="BodyText"/>
      </w:pPr>
      <w:r>
        <w:t xml:space="preserve">As a future Diplomat stationed in Turkey Ankara, I do not merely seek to participate in international relations—I aim to elevate them through principled engagement and enduring partnership.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Turkey Ankara</dc:title>
  <dc:creator/>
  <dc:language>en</dc:language>
  <cp:keywords/>
  <dcterms:created xsi:type="dcterms:W3CDTF">2026-07-23T07:14:56Z</dcterms:created>
  <dcterms:modified xsi:type="dcterms:W3CDTF">2026-07-23T07:14:56Z</dcterms:modified>
</cp:coreProperties>
</file>

<file path=docProps/custom.xml><?xml version="1.0" encoding="utf-8"?>
<Properties xmlns="http://schemas.openxmlformats.org/officeDocument/2006/custom-properties" xmlns:vt="http://schemas.openxmlformats.org/officeDocument/2006/docPropsVTypes"/>
</file>