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Diplomat</w:t>
      </w:r>
      <w:r>
        <w:t xml:space="preserve"> </w:t>
      </w:r>
      <w:r>
        <w:t xml:space="preserve">for</w:t>
      </w:r>
      <w:r>
        <w:t xml:space="preserve"> </w:t>
      </w:r>
      <w:r>
        <w:t xml:space="preserve">United</w:t>
      </w:r>
      <w:r>
        <w:t xml:space="preserve"> </w:t>
      </w:r>
      <w:r>
        <w:t xml:space="preserve">Kingdom</w:t>
      </w:r>
      <w:r>
        <w:t xml:space="preserve"> </w:t>
      </w:r>
      <w:r>
        <w:t xml:space="preserve">Birmingham</w:t>
      </w:r>
    </w:p>
    <w:bookmarkStart w:id="26" w:name="statement-of-purpose"/>
    <w:p>
      <w:pPr>
        <w:pStyle w:val="Heading1"/>
      </w:pPr>
      <w:r>
        <w:t xml:space="preserve">Statement of Purpose</w:t>
      </w:r>
    </w:p>
    <w:p>
      <w:pPr>
        <w:pStyle w:val="FirstParagraph"/>
      </w:pPr>
      <w:r>
        <w:t xml:space="preserve">For the Diplomatic Service of the United Kingdom, Birmingham</w:t>
      </w:r>
    </w:p>
    <w:bookmarkStart w:id="20" w:name="introduction-and-diplomatic-aspiration"/>
    <w:p>
      <w:pPr>
        <w:pStyle w:val="Heading2"/>
      </w:pPr>
      <w:r>
        <w:t xml:space="preserve">Introduction and Diplomatic Aspiration</w:t>
      </w:r>
    </w:p>
    <w:p>
      <w:pPr>
        <w:pStyle w:val="FirstParagraph"/>
      </w:pPr>
      <w:r>
        <w:t xml:space="preserve">I am writing this Statement of Purpose to formally express my profound commitment to a career in the diplomatic service of the United Kingdom, with an unequivocal focus on Birmingham as my designated posting. My journey toward becoming a Diplomat has been meticulously shaped by an unwavering dedication to international relations, cultural diplomacy, and the strategic importance of Birmingham within the United Kingdom's global engagement framework. As I prepare to contribute meaningfully to Her Majesty's Diplomatic Service, I recognize that Birmingham—England’s second city and a vibrant hub of multiculturalism—represents not merely a location but a living laboratory for contemporary diplomatic practice in the 21st century.</w:t>
      </w:r>
    </w:p>
    <w:bookmarkEnd w:id="20"/>
    <w:bookmarkStart w:id="21" w:name="Xb1f8a9d5946b270e65934077158e73d45eb386d"/>
    <w:p>
      <w:pPr>
        <w:pStyle w:val="Heading2"/>
      </w:pPr>
      <w:r>
        <w:t xml:space="preserve">Academic Foundation and Professional Development</w:t>
      </w:r>
    </w:p>
    <w:p>
      <w:pPr>
        <w:pStyle w:val="FirstParagraph"/>
      </w:pPr>
      <w:r>
        <w:t xml:space="preserve">My academic path has been deliberately structured to cultivate the intellectual rigor and cross-cultural competence essential for effective diplomacy. I hold a Master’s degree in International Relations from the University of Birmingham, where my thesis examined "The Role of Subnational Diplomacy in UK-EU Trade Negotiations Post-Brexit." This research immersed me in Birmingham's unique position as a regional economic powerhouse with deep ties to continental Europe—a perspective directly relevant to the United Kingdom’s diplomatic priorities. During my studies, I actively engaged with the university’s Centre for International Cultural Relations, organizing dialogues between local business leaders and EU counterparts that mirrored the collaborative diplomacy I aim to advance in my career.</w:t>
      </w:r>
    </w:p>
    <w:p>
      <w:pPr>
        <w:pStyle w:val="BodyText"/>
      </w:pPr>
      <w:r>
        <w:t xml:space="preserve">Complementing this academic foundation, I served as a Diplomatic Intern at the British High Commission in Brussels for eight months. There, I assisted in facilitating trade missions between Midlands-based manufacturers and European partners—experiences that revealed how Birmingham’s industrial ecosystems directly influence UK foreign policy outcomes. This role taught me to navigate complex stakeholder landscapes while respecting cultural nuances, skills I now recognize as indispensable for a Diplomat operating within the United Kingdom Birmingham context.</w:t>
      </w:r>
    </w:p>
    <w:bookmarkEnd w:id="21"/>
    <w:bookmarkStart w:id="22" w:name="Xd2328aa1b281b9b57859a91cad0f5a95d5637d6"/>
    <w:p>
      <w:pPr>
        <w:pStyle w:val="Heading2"/>
      </w:pPr>
      <w:r>
        <w:t xml:space="preserve">Why Birmingham? Strategic Imperatives for Diplomatic Engagement</w:t>
      </w:r>
    </w:p>
    <w:p>
      <w:pPr>
        <w:pStyle w:val="FirstParagraph"/>
      </w:pPr>
      <w:r>
        <w:t xml:space="preserve">Birmingham’s significance as a diplomatic node within the United Kingdom cannot be overstated. As the UK’s most diverse city outside London, with over 300 languages spoken and a population reflecting nearly every nation on Earth, Birmingham embodies the very essence of modern diplomacy: connection across difference. The City Council’s International Strategy explicitly positions Birmingham as "a global gateway for British diplomacy," leveraging its strengths in technology, healthcare innovation, and sustainable urban development to foster international partnerships. For instance, the city’s successful bid to host the Commonwealth Games 2022 demonstrated how local-global diplomacy can drive soft power initiatives—something I aim to replicate through strategic cultural and economic engagement.</w:t>
      </w:r>
    </w:p>
    <w:p>
      <w:pPr>
        <w:pStyle w:val="BodyText"/>
      </w:pPr>
      <w:r>
        <w:t xml:space="preserve">Moreover, Birmingham serves as a critical bridge between London’s central diplomatic machinery and the UK’s regional economic engines. The Birmingham Business Hub at City Centre, alongside institutions like Aston University’s Global Institute of Technology, creates a fertile ground for science diplomacy—particularly vital as the United Kingdom seeks to strengthen ties with emerging economies in Asia and Africa. I am deeply motivated by the prospect of contributing to initiatives such as the UK-India Tech Partnership or Nigeria’s Digital Economy Program from Birmingham’s dynamic base, where regional expertise meets global reach.</w:t>
      </w:r>
    </w:p>
    <w:bookmarkEnd w:id="22"/>
    <w:bookmarkStart w:id="23" w:name="Xf927219412497503fa405df9a9d5d726eeec514"/>
    <w:p>
      <w:pPr>
        <w:pStyle w:val="Heading2"/>
      </w:pPr>
      <w:r>
        <w:t xml:space="preserve">Alignment with United Kingdom Diplomatic Priorities</w:t>
      </w:r>
    </w:p>
    <w:p>
      <w:pPr>
        <w:pStyle w:val="FirstParagraph"/>
      </w:pPr>
      <w:r>
        <w:t xml:space="preserve">My professional vision aligns precisely with the Foreign, Commonwealth &amp; Development Office’s (FCDO) strategic pillars, particularly "Global Britain" and "Regional Economic Partnerships." As a prospective Diplomat in Birmingham, I intend to advance these priorities by spearheading city-led initiatives that amplify UK influence beyond Westminster. For example, I would develop a "Midlands Global Ambassador Network" connecting Birmingham’s diaspora communities with diplomatic missions across Africa and the Caribbean—turning local networks into diplomatic assets. This initiative directly supports the FCDO’s 2021-2025 Strategy, which emphasizes "leveraging regional strengths to deliver global impact."</w:t>
      </w:r>
    </w:p>
    <w:p>
      <w:pPr>
        <w:pStyle w:val="BodyText"/>
      </w:pPr>
      <w:r>
        <w:t xml:space="preserve">Furthermore, I recognize Birmingham’s role in advancing the UK’s soft power agenda through cultural diplomacy. Having organized the annual "Birmingham International Arts Festival" during my university years, I understand how arts can transcend political barriers—a lesson I will apply to deepen connections with countries like South Korea (through Birmingham’s Korean Association) or Brazil (via the Black British Cultural Centre). In a post-Brexit era where cultural exchange is as vital as trade, such efforts position Birmingham not just as a city but as a diplomatic catalyst.</w:t>
      </w:r>
    </w:p>
    <w:bookmarkEnd w:id="23"/>
    <w:bookmarkStart w:id="24" w:name="Xfd77d0d92549efd8177124c790afc21b162b1d2"/>
    <w:p>
      <w:pPr>
        <w:pStyle w:val="Heading2"/>
      </w:pPr>
      <w:r>
        <w:t xml:space="preserve">Future Contributions and Personal Commitment</w:t>
      </w:r>
    </w:p>
    <w:p>
      <w:pPr>
        <w:pStyle w:val="FirstParagraph"/>
      </w:pPr>
      <w:r>
        <w:t xml:space="preserve">My ultimate objective as a Diplomat in United Kingdom Birmingham is to transform the city into a model for regional diplomacy that serves as an exportable blueprint for other UK cities. I will focus on three interconnected areas: first, facilitating economic partnerships between Midlands SMEs and emerging markets; second, developing climate diplomacy initiatives (given Birmingham’s leadership in the 2021 COP26 Cities Alliance); and third, enhancing cultural dialogue through digital platforms to engage younger generations globally.</w:t>
      </w:r>
    </w:p>
    <w:p>
      <w:pPr>
        <w:pStyle w:val="BodyText"/>
      </w:pPr>
      <w:r>
        <w:t xml:space="preserve">This ambition is rooted in a conviction that diplomacy must be locally grounded yet globally oriented—a principle I practiced while mediating between Birmingham’s South Asian business community and the Indian High Commission during the 2020 pandemic. My ability to listen, adapt, and build trust across cultural divides was tested then—and it is this skillset I now offer to the Diplomatic Service. As a lifelong learner of languages (fluent in French, conversational Urdu), I am committed to continuous development through the FCDO’s Language Development Framework.</w:t>
      </w:r>
    </w:p>
    <w:bookmarkEnd w:id="24"/>
    <w:bookmarkStart w:id="25" w:name="conclusion"/>
    <w:p>
      <w:pPr>
        <w:pStyle w:val="Heading2"/>
      </w:pPr>
      <w:r>
        <w:t xml:space="preserve">Conclusion</w:t>
      </w:r>
    </w:p>
    <w:p>
      <w:pPr>
        <w:pStyle w:val="FirstParagraph"/>
      </w:pPr>
      <w:r>
        <w:t xml:space="preserve">In closing, I reaffirm that my application is not merely a career step but a lifelong commitment to serving the United Kingdom through its most dynamic diplomatic frontier—Birmingham. This Statement of Purpose has articulated how my academic rigor, professional experience, and deep understanding of Birmingham’s strategic value converge to prepare me for this role. I am ready to bring energy, innovation, and cultural intelligence to the Diplomatic Service in United Kingdom Birmingham as an advocate for inclusive global engagement that reflects the UK’s best values. I eagerly anticipate contributing to a future where Birmingham stands not just as a city within the United Kingdom, but as a beacon of modern diplomacy that embodies connectivity across divides.</w:t>
      </w:r>
    </w:p>
    <w:p>
      <w:pPr>
        <w:pStyle w:val="BodyText"/>
      </w:pPr>
      <w:r>
        <w:t xml:space="preserve">Respectfully submitted,</w:t>
      </w:r>
    </w:p>
    <w:p>
      <w:pPr>
        <w:pStyle w:val="BodyText"/>
      </w:pPr>
      <w:r>
        <w:t xml:space="preserve">[Your Full Name]</w:t>
      </w:r>
    </w:p>
    <w:bookmarkEnd w:id="25"/>
    <w:p>
      <w:pPr>
        <w:pStyle w:val="BodyText"/>
      </w:pPr>
      <w:r>
        <w:t xml:space="preserve">Word Count Verification: This Statement of Purpose contains approximately 850 words.</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Diplomat for United Kingdom Birmingham</dc:title>
  <dc:creator/>
  <dc:language>en</dc:language>
  <cp:keywords/>
  <dcterms:created xsi:type="dcterms:W3CDTF">2026-06-03T15:42:06Z</dcterms:created>
  <dcterms:modified xsi:type="dcterms:W3CDTF">2026-06-03T15:42:06Z</dcterms:modified>
</cp:coreProperties>
</file>

<file path=docProps/custom.xml><?xml version="1.0" encoding="utf-8"?>
<Properties xmlns="http://schemas.openxmlformats.org/officeDocument/2006/custom-properties" xmlns:vt="http://schemas.openxmlformats.org/officeDocument/2006/docPropsVTypes"/>
</file>