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6" w:name="X6687977119a6cccab990d02a7fd9600f076474b"/>
    <w:p>
      <w:pPr>
        <w:pStyle w:val="Heading1"/>
      </w:pPr>
      <w:r>
        <w:t xml:space="preserve">STATEMENT OF PURPOSE FOR THE ROLE OF DOCTOR GENERAL PRACTITIONER IN GUANGZHOU, CHINA</w:t>
      </w:r>
    </w:p>
    <w:p>
      <w:pPr>
        <w:pStyle w:val="FirstParagraph"/>
      </w:pPr>
      <w:r>
        <w:t xml:space="preserve">To the Esteemed Selection Committee of Guangzhou Healthcare Institutions,</w:t>
      </w:r>
    </w:p>
    <w:p>
      <w:pPr>
        <w:pStyle w:val="BodyText"/>
      </w:pPr>
      <w:r>
        <w:t xml:space="preserve">It is with profound enthusiasm and unwavering dedication that I submit this Statement of Purpose, outlining my comprehensive qualifications and passionate commitment to serve as a Doctor General Practitioner in the dynamic metropolis of China Guangzhou. This document represents not merely an application, but a testament to my professional journey, cultural alignment with Guangzhou's healthcare ethos, and vision for contributing to one of Asia's most vibrant medical ecosystems.</w:t>
      </w:r>
    </w:p>
    <w:bookmarkStart w:id="20" w:name="X24b59749ecd5dafc6598caf07e4486a2231db0f"/>
    <w:p>
      <w:pPr>
        <w:pStyle w:val="Heading2"/>
      </w:pPr>
      <w:r>
        <w:t xml:space="preserve">Professional Foundation and Academic Excellence</w:t>
      </w:r>
    </w:p>
    <w:p>
      <w:pPr>
        <w:pStyle w:val="FirstParagraph"/>
      </w:pPr>
      <w:r>
        <w:t xml:space="preserve">My medical education at Peking University Health Science Center equipped me with rigorous clinical training grounded in evidence-based practice. During my residency at Beijing Hospital, I completed 3,500+ hours of primary care rotations across diverse urban settings—including pediatrics, geriatrics, and chronic disease management—cultivating the holistic approach essential for a General Practitioner. I earned certification in Advanced Cardiac Life Support (ACLS) and completed specialized training in integrated traditional Chinese medicine (TCM) principles through Guangzhou Medical University's collaborative program. This unique blend of Western clinical expertise and TCM integration directly addresses China's national healthcare strategy emphasizing "coordinated care" between modern and traditional systems—a critical competency for effective practice in Guangzhou.</w:t>
      </w:r>
    </w:p>
    <w:bookmarkEnd w:id="20"/>
    <w:bookmarkStart w:id="21" w:name="X392f018371ef7b420398e3fc4128633b3e32b3c"/>
    <w:p>
      <w:pPr>
        <w:pStyle w:val="Heading2"/>
      </w:pPr>
      <w:r>
        <w:t xml:space="preserve">Professional Experience: Bridging Cultural and Clinical Needs</w:t>
      </w:r>
    </w:p>
    <w:p>
      <w:pPr>
        <w:pStyle w:val="FirstParagraph"/>
      </w:pPr>
      <w:r>
        <w:t xml:space="preserve">As a Doctor General Practitioner at Shenzhen Community Health Center, I managed 40+ patients daily across multi-ethnic communities. My work included developing culturally sensitive diabetes management protocols that increased patient compliance by 35% among Cantonese-speaking populations—a skill directly transferable to Guangzhou's dense urban centers where language and cultural nuances significantly impact health outcomes. I spearheaded a mobile clinic initiative serving migrant worker communities, providing on-site hypertension screenings and TCM-acupoint therapy coordination. This experience instilled in me the urgency of accessible primary care in rapidly urbanizing Chinese cities—a reality mirrored by Guangzhou's population density of 20 million residents where healthcare accessibility remains a national priority.</w:t>
      </w:r>
    </w:p>
    <w:bookmarkEnd w:id="21"/>
    <w:bookmarkStart w:id="22" w:name="X9f5f499152016ae3da6be95145458744309c38f"/>
    <w:p>
      <w:pPr>
        <w:pStyle w:val="Heading2"/>
      </w:pPr>
      <w:r>
        <w:t xml:space="preserve">Why China Guangzhou: A Strategic Alignment</w:t>
      </w:r>
    </w:p>
    <w:p>
      <w:pPr>
        <w:pStyle w:val="FirstParagraph"/>
      </w:pPr>
      <w:r>
        <w:t xml:space="preserve">My decision to pursue this role in China Guangzhou is deeply intentional. I have studied the city's healthcare transformation under its "Healthy Guangzhou 2030" initiative, which prioritizes primary care as the first line of defense against rising chronic disease burdens. Guangzhou's unique position as a gateway for international trade and tourism creates a microcosm of diverse health challenges—from tropical infectious diseases to migrant worker stress disorders—that demands versatile General Practitioners. Having volunteered at Guangdong Provincial People's Hospital during my TCM training, I witnessed firsthand how Guangzhou innovates through digital health platforms like "Guangzhou Health Cloud," which integrates electronic medical records with AI-driven preventive care tools. I am eager to contribute to this tech-forward ecosystem as a Doctor General Practitioner who understands both clinical rigor and digital healthcare implementation.</w:t>
      </w:r>
    </w:p>
    <w:bookmarkEnd w:id="22"/>
    <w:bookmarkStart w:id="23" w:name="X25823ee5853f7cd41c73a9ef37d6c7ef161cfc5"/>
    <w:p>
      <w:pPr>
        <w:pStyle w:val="Heading2"/>
      </w:pPr>
      <w:r>
        <w:t xml:space="preserve">Commitment to Guangzhou's Healthcare Ecosystem</w:t>
      </w:r>
    </w:p>
    <w:p>
      <w:pPr>
        <w:pStyle w:val="FirstParagraph"/>
      </w:pPr>
      <w:r>
        <w:t xml:space="preserve">As a Doctor General Practitioner in China Guangzhou, I envision three strategic contributions: First, implementing patient-centered care models that bridge TCM and Western medicine through standardized referral pathways with local TCM clinics. Second, developing multilingual health literacy materials for the city's growing expatriate community—addressing a critical gap where 28% of foreign residents report communication barriers in healthcare settings. Third, leading community workshops on preventive care for chronic conditions prevalent in Guangzhou's aging population (projected to reach 30% by 2035), incorporating traditional dietary therapies validated through modern clinical studies.</w:t>
      </w:r>
    </w:p>
    <w:p>
      <w:pPr>
        <w:pStyle w:val="BodyText"/>
      </w:pPr>
      <w:r>
        <w:t xml:space="preserve">My fluency in Mandarin (HSK Level 6) and Cantonese enables seamless communication with patients across all demographics. I have also completed the China Medical Association's "Cross-Cultural Healthcare Communication" certification, ensuring respectful engagement with Guangzhou's unique family-oriented healthcare culture where familial consent often influences clinical decisions—a nuance critical for effective General Practitioner practice in Southern China.</w:t>
      </w:r>
    </w:p>
    <w:bookmarkEnd w:id="23"/>
    <w:bookmarkStart w:id="24" w:name="long-term-vision-and-contribution"/>
    <w:p>
      <w:pPr>
        <w:pStyle w:val="Heading2"/>
      </w:pPr>
      <w:r>
        <w:t xml:space="preserve">Long-Term Vision and Contribution</w:t>
      </w:r>
    </w:p>
    <w:p>
      <w:pPr>
        <w:pStyle w:val="FirstParagraph"/>
      </w:pPr>
      <w:r>
        <w:t xml:space="preserve">I view my role as a Doctor General Practitioner in China Guangzhou not merely as a professional assignment, but as an opportunity to participate in the nation's healthcare evolution. By 2030, Guangzhou aims to establish 500 community health centers—each requiring skilled GPs who understand local epidemiological patterns like dengue fever seasonality and air pollution-related respiratory conditions. I am committed to becoming one of these frontline contributors, actively participating in municipal health task forces to develop standardized protocols for common urban health challenges. My long-term goal is to mentor junior physicians through Guangzhou's "Rural-urban Medical Exchange Program," ensuring sustainable quality care across the Pearl River Delta.</w:t>
      </w:r>
    </w:p>
    <w:bookmarkEnd w:id="24"/>
    <w:bookmarkStart w:id="25" w:name="Xfdd0fe7fea8f6274dfbc3433efe763c7ad90bdf"/>
    <w:p>
      <w:pPr>
        <w:pStyle w:val="Heading2"/>
      </w:pPr>
      <w:r>
        <w:t xml:space="preserve">Conclusion: A Promise for Guangzhou's Health Future</w:t>
      </w:r>
    </w:p>
    <w:p>
      <w:pPr>
        <w:pStyle w:val="FirstParagraph"/>
      </w:pPr>
      <w:r>
        <w:t xml:space="preserve">This Statement of Purpose embodies my unequivocal readiness to serve as a Doctor General Practitioner in China Guangzhou. My clinical expertise, cultural intelligence, and strategic alignment with Guangzhou's healthcare vision position me to immediately enhance patient outcomes while contributing to the city's leadership in China's primary care revolution. I am not simply applying for a position—I am pledging my professional life to strengthening the health fabric of this extraordinary city. With profound respect for Guangzhou's medical heritage and future ambitions, I await the opportunity to discuss how my skills will advance your mission of delivering compassionate, accessible, and innovative healthcare to every resident.</w:t>
      </w:r>
    </w:p>
    <w:p>
      <w:pPr>
        <w:pStyle w:val="BodyText"/>
      </w:pPr>
      <w:r>
        <w:t xml:space="preserve">Sincerely,</w:t>
      </w:r>
      <w:r>
        <w:br/>
      </w:r>
      <w:r>
        <w:t xml:space="preserve">Dr. Elena Chen</w:t>
      </w:r>
      <w:r>
        <w:br/>
      </w:r>
      <w:r>
        <w:t xml:space="preserve">MD, MBA (Healthcare Management)</w:t>
      </w:r>
      <w:r>
        <w:br/>
      </w:r>
      <w:r>
        <w:t xml:space="preserve">License: China Medical Practitioner License No. 2023GZGP109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dc:title>
  <dc:creator/>
  <dc:language>en</dc:language>
  <cp:keywords/>
  <dcterms:created xsi:type="dcterms:W3CDTF">2026-07-21T05:03:53Z</dcterms:created>
  <dcterms:modified xsi:type="dcterms:W3CDTF">2026-07-21T05:03:53Z</dcterms:modified>
</cp:coreProperties>
</file>

<file path=docProps/custom.xml><?xml version="1.0" encoding="utf-8"?>
<Properties xmlns="http://schemas.openxmlformats.org/officeDocument/2006/custom-properties" xmlns:vt="http://schemas.openxmlformats.org/officeDocument/2006/docPropsVTypes"/>
</file>