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bbd4579c63c285d62cad8a9fd73c77e505a1ec4"/>
    <w:p>
      <w:pPr>
        <w:pStyle w:val="Heading1"/>
      </w:pPr>
      <w:r>
        <w:t xml:space="preserve">Statement of Purpose for Doctor General Practitioner Training in Malaysia, Kuala Lumpur</w:t>
      </w:r>
    </w:p>
    <w:p>
      <w:pPr>
        <w:pStyle w:val="FirstParagraph"/>
      </w:pPr>
      <w:r>
        <w:t xml:space="preserve">My journey toward becoming a dedicated and compassionate</w:t>
      </w:r>
      <w:r>
        <w:t xml:space="preserve"> </w:t>
      </w:r>
      <w:r>
        <w:rPr>
          <w:bCs/>
          <w:b/>
        </w:rPr>
        <w:t xml:space="preserve">Doctor General Practitioner (GP)</w:t>
      </w:r>
      <w:r>
        <w:t xml:space="preserve"> </w:t>
      </w:r>
      <w:r>
        <w:t xml:space="preserve">has been deeply shaped by my profound respect for the Malaysian healthcare system and its vital role in serving the diverse population of</w:t>
      </w:r>
      <w:r>
        <w:t xml:space="preserve"> </w:t>
      </w:r>
      <w:r>
        <w:rPr>
          <w:bCs/>
          <w:b/>
        </w:rPr>
        <w:t xml:space="preserve">Kuala Lumpur</w:t>
      </w:r>
      <w:r>
        <w:t xml:space="preserve">. This Statement of Purpose outlines my unwavering commitment to pursuing a career as a primary care physician within Malaysia, specifically focusing on the dynamic and multifaceted environment of</w:t>
      </w:r>
      <w:r>
        <w:t xml:space="preserve"> </w:t>
      </w:r>
      <w:r>
        <w:rPr>
          <w:bCs/>
          <w:b/>
        </w:rPr>
        <w:t xml:space="preserve">Kuala Lumpur</w:t>
      </w:r>
      <w:r>
        <w:t xml:space="preserve">, where I aim to make meaningful contributions to community health through comprehensive, patient-centered care.</w:t>
      </w:r>
    </w:p>
    <w:p>
      <w:pPr>
        <w:pStyle w:val="BodyText"/>
      </w:pPr>
      <w:r>
        <w:t xml:space="preserve">My passion for general practice was ignited during my medical studies at [University Name], where I was exposed to the foundational principles of holistic patient care. Unlike specialized fields that focus on narrow organ systems, general practice demands a broad skill set—integrating clinical knowledge, empathetic communication, cultural sensitivity, and preventive health strategies. During my mandatory clinical rotations in community health centers across Kuala Lumpur’s urban and semi-urban settings, I observed firsthand how</w:t>
      </w:r>
      <w:r>
        <w:t xml:space="preserve"> </w:t>
      </w:r>
      <w:r>
        <w:rPr>
          <w:bCs/>
          <w:b/>
        </w:rPr>
        <w:t xml:space="preserve">Doctor General Practitioner</w:t>
      </w:r>
      <w:r>
        <w:t xml:space="preserve">s serve as the cornerstone of Malaysia’s primary healthcare network. I witnessed GPs managing everything from acute infections and chronic disease control to mental health support and maternal care, all while navigating the unique socio-cultural fabric of a city like Kuala Lumpur—where Malay, Chinese, Indian, Indigenous Bumiputera communities coexist. This experience solidified my conviction: the</w:t>
      </w:r>
      <w:r>
        <w:t xml:space="preserve"> </w:t>
      </w:r>
      <w:r>
        <w:rPr>
          <w:bCs/>
          <w:b/>
        </w:rPr>
        <w:t xml:space="preserve">Doctor General Practitioner</w:t>
      </w:r>
      <w:r>
        <w:t xml:space="preserve"> </w:t>
      </w:r>
      <w:r>
        <w:t xml:space="preserve">is not merely a clinician but a community health navigator, and I am eager to embody this role.</w:t>
      </w:r>
    </w:p>
    <w:p>
      <w:pPr>
        <w:pStyle w:val="BodyText"/>
      </w:pPr>
      <w:r>
        <w:t xml:space="preserve">Kuala Lumpur’s healthcare landscape presents both immense challenges and unparalleled opportunities for innovation in primary care. As the nation’s bustling capital, KL faces complex health dynamics: an aging population requiring integrated chronic disease management, rising rates of lifestyle-related illnesses such as diabetes and hypertension, and significant health disparities between urban centers and surrounding areas. The Malaysian Ministry of Health (MOH) has prioritized strengthening primary healthcare through initiatives like the National Health Policy 2019–2025, which emphasizes "Health for All" through accessible community-based services. I am particularly drawn to KL’s integrated healthcare model, where GPs work closely with specialists at institutions like Hospital Kuala Lumpur and private clinics under the MyHealth Portal system. This ecosystem allows for seamless patient referrals and coordinated care—a framework I am eager to contribute to as a</w:t>
      </w:r>
      <w:r>
        <w:t xml:space="preserve"> </w:t>
      </w:r>
      <w:r>
        <w:rPr>
          <w:bCs/>
          <w:b/>
        </w:rPr>
        <w:t xml:space="preserve">Doctor General Practitioner</w:t>
      </w:r>
      <w:r>
        <w:t xml:space="preserve">. During my internship at [Local Clinic/Hospital Name in KL], I assisted a GP in managing a high-volume caseload of diabetic patients, coordinating with dietitians and endocrinologists. Witnessing the GP’s role in preventing complications through consistent follow-up and patient education reinforced my desire to specialize in this field.</w:t>
      </w:r>
    </w:p>
    <w:p>
      <w:pPr>
        <w:pStyle w:val="BodyText"/>
      </w:pPr>
      <w:r>
        <w:t xml:space="preserve">My academic background has equipped me with the clinical acumen necessary for general practice. I graduated at the top 10% of my class, with honors in Community Medicine, where I led a project analyzing barriers to primary care access among low-income families in KL’s urban kampungs (villages). This research highlighted how language gaps and financial constraints often delay critical care—a problem only a culturally attuned GP can address effectively. Furthermore, I completed additional training in basic life support (BLS), pediatric first aid, and mental health first aid through the Malaysian Medical Council (MMC) accredited programs. These skills are essential for a</w:t>
      </w:r>
      <w:r>
        <w:t xml:space="preserve"> </w:t>
      </w:r>
      <w:r>
        <w:rPr>
          <w:bCs/>
          <w:b/>
        </w:rPr>
        <w:t xml:space="preserve">Doctor General Practitioner</w:t>
      </w:r>
      <w:r>
        <w:t xml:space="preserve"> </w:t>
      </w:r>
      <w:r>
        <w:t xml:space="preserve">operating in KL’s fast-paced clinics, where emergencies can arise unexpectedly.</w:t>
      </w:r>
    </w:p>
    <w:p>
      <w:pPr>
        <w:pStyle w:val="BodyText"/>
      </w:pPr>
      <w:r>
        <w:t xml:space="preserve">I am deeply committed to lifelong learning within Malaysia’s evolving healthcare context. I understand that becoming an effective</w:t>
      </w:r>
      <w:r>
        <w:t xml:space="preserve"> </w:t>
      </w:r>
      <w:r>
        <w:rPr>
          <w:bCs/>
          <w:b/>
        </w:rPr>
        <w:t xml:space="preserve">Doctor General Practitioner</w:t>
      </w:r>
      <w:r>
        <w:t xml:space="preserve"> </w:t>
      </w:r>
      <w:r>
        <w:t xml:space="preserve">requires more than clinical expertise—it demands understanding of national health priorities, ethical standards under the Medical Act 1971, and adaptive communication across Malaysia’s multilingual society. I have actively engaged with local medical societies such as the Malaysian Medical Association (MMA) to stay updated on guidelines for managing common conditions like dengue fever or cardiovascular disease in our tropical environment. In Kuala Lumpur, where urbanization accelerates health challenges, I am particularly interested in integrating telehealth solutions—like the MOH’s Telemedicine Program—to improve care continuity for patients with mobility limitations or those residing in KL’s peripheral districts.</w:t>
      </w:r>
    </w:p>
    <w:p>
      <w:pPr>
        <w:pStyle w:val="BodyText"/>
      </w:pPr>
      <w:r>
        <w:t xml:space="preserve">My long-term vision is to establish a community-focused general practice clinic in Kuala Lumpur, prioritizing preventive care and health literacy for underserved populations. I aim to collaborate with local NGOs like the National Cancer Council (MAKNA) and the Ministry of Women, Family and Community Development (KPWKM) on initiatives addressing maternal health or obesity prevention—issues disproportionately affecting KL’s low-income communities. As a</w:t>
      </w:r>
      <w:r>
        <w:t xml:space="preserve"> </w:t>
      </w:r>
      <w:r>
        <w:rPr>
          <w:bCs/>
          <w:b/>
        </w:rPr>
        <w:t xml:space="preserve">Doctor General Practitioner</w:t>
      </w:r>
      <w:r>
        <w:t xml:space="preserve">, I will advocate for culturally safe care by incorporating traditional healing practices where appropriate, respecting Malaysia’s rich medical heritage while applying evidence-based medicine.</w:t>
      </w:r>
    </w:p>
    <w:p>
      <w:pPr>
        <w:pStyle w:val="BodyText"/>
      </w:pPr>
      <w:r>
        <w:t xml:space="preserve">Kuala Lumpur is not just my chosen workplace; it is the vibrant stage where I can apply my skills to foster healthier communities. The city’s blend of modern healthcare infrastructure and deep-rooted cultural diversity offers the ideal setting to practice medicine with purpose. Unlike in many countries, Malaysia’s emphasis on primary care as a national priority means that a</w:t>
      </w:r>
      <w:r>
        <w:t xml:space="preserve"> </w:t>
      </w:r>
      <w:r>
        <w:rPr>
          <w:bCs/>
          <w:b/>
        </w:rPr>
        <w:t xml:space="preserve">Doctor General Practitioner</w:t>
      </w:r>
      <w:r>
        <w:t xml:space="preserve"> </w:t>
      </w:r>
      <w:r>
        <w:t xml:space="preserve">is not just valued but essential to public health outcomes. I am ready to embrace this responsibility through rigorous training under Malaysia’s approved GP residency programs, such as those administered by the MOH or private institutions like the University of Malaya.</w:t>
      </w:r>
    </w:p>
    <w:p>
      <w:pPr>
        <w:pStyle w:val="BodyText"/>
      </w:pPr>
      <w:r>
        <w:t xml:space="preserve">In conclusion, my aspiration to become a</w:t>
      </w:r>
      <w:r>
        <w:t xml:space="preserve"> </w:t>
      </w:r>
      <w:r>
        <w:rPr>
          <w:bCs/>
          <w:b/>
        </w:rPr>
        <w:t xml:space="preserve">Doctor General Practitioner</w:t>
      </w:r>
      <w:r>
        <w:t xml:space="preserve"> </w:t>
      </w:r>
      <w:r>
        <w:t xml:space="preserve">in Malaysia is driven by a deep-seated desire to serve Kuala Lumpur’s diverse population with competence and compassion. I am prepared to dedicate myself fully to mastering the art and science of general practice, contributing meaningfully to Malaysia’s healthcare excellence. I seek admission into your esteemed program not merely as an opportunity for professional growth, but as a commitment—to become part of the frontline force that ensures every resident in Kuala Lumpur receives dignified, accessible, and high-quality primary care. This is my purpose: to be the</w:t>
      </w:r>
      <w:r>
        <w:t xml:space="preserve"> </w:t>
      </w:r>
      <w:r>
        <w:rPr>
          <w:bCs/>
          <w:b/>
        </w:rPr>
        <w:t xml:space="preserve">Doctor General Practitioner</w:t>
      </w:r>
      <w:r>
        <w:t xml:space="preserve"> </w:t>
      </w:r>
      <w:r>
        <w:t xml:space="preserve">our community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Malaysia Kuala Lumpur</dc:title>
  <dc:creator/>
  <dc:language>en</dc:language>
  <cp:keywords/>
  <dcterms:created xsi:type="dcterms:W3CDTF">2026-07-23T13:21:56Z</dcterms:created>
  <dcterms:modified xsi:type="dcterms:W3CDTF">2026-07-23T13:21:56Z</dcterms:modified>
</cp:coreProperties>
</file>

<file path=docProps/custom.xml><?xml version="1.0" encoding="utf-8"?>
<Properties xmlns="http://schemas.openxmlformats.org/officeDocument/2006/custom-properties" xmlns:vt="http://schemas.openxmlformats.org/officeDocument/2006/docPropsVTypes"/>
</file>