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for</w:t>
      </w:r>
      <w:r>
        <w:t xml:space="preserve"> </w:t>
      </w:r>
      <w:r>
        <w:t xml:space="preserve">Doctor</w:t>
      </w:r>
      <w:r>
        <w:t xml:space="preserve"> </w:t>
      </w:r>
      <w:r>
        <w:t xml:space="preserve">General</w:t>
      </w:r>
      <w:r>
        <w:t xml:space="preserve"> </w:t>
      </w:r>
      <w:r>
        <w:t xml:space="preserve">Practitioner</w:t>
      </w:r>
    </w:p>
    <w:bookmarkStart w:id="20" w:name="statement-of-purpose"/>
    <w:p>
      <w:pPr>
        <w:pStyle w:val="Heading1"/>
      </w:pPr>
      <w:r>
        <w:t xml:space="preserve">Statement of Purpose</w:t>
      </w:r>
    </w:p>
    <w:p>
      <w:pPr>
        <w:pStyle w:val="FirstParagraph"/>
      </w:pPr>
      <w:r>
        <w:t xml:space="preserve">As I prepare to embark on my professional journey as a Doctor General Practitioner in the vibrant heart of Mexico, I am compelled to articulate the profound commitment that has shaped my path. This Statement of Purpose reflects not merely an academic aspiration, but a lifelong dedication to serving humanity through compassionate, accessible healthcare in one of the world’s most dynamic urban centers: Mexico City. With its unparalleled demographic diversity and complex healthcare challenges, Mexico City represents both a calling and an opportunity to embody the highest ideals of general medical practice.</w:t>
      </w:r>
    </w:p>
    <w:p>
      <w:pPr>
        <w:pStyle w:val="BodyText"/>
      </w:pPr>
      <w:r>
        <w:t xml:space="preserve">My decision to pursue general medicine emerged from witnessing firsthand the transformative power of primary care during my childhood in Guadalajara. When my grandmother—a pillar of our family—faced chronic health complications without consistent access to a trusted physician, I observed how a single compassionate Doctor General Practitioner could become the cornerstone of community resilience. This experience crystallized my understanding that general practice is not merely a medical specialty, but the essential bridge between patients and an effective healthcare ecosystem. In Mexico City’s densely populated neighborhoods like Iztapalapa or Tepito—where over 9 million residents navigate fragmented services—I recognize that this bridge is more vital than ever.</w:t>
      </w:r>
    </w:p>
    <w:p>
      <w:pPr>
        <w:pStyle w:val="BodyText"/>
      </w:pPr>
      <w:r>
        <w:t xml:space="preserve">My academic foundation at the Universidad Nacional Autónoma de México (UNAM) fortified this conviction. Through rigorous coursework in clinical epidemiology, public health ethics, and tropical medicine, I learned how Mexico City’s unique demographic pressures—rapid urbanization, socioeconomic disparities, and rising non-communicable diseases—demand a Doctor General Practitioner who can diagnose with cultural intelligence. During my clinical rotations at the Hospital General de México (a cornerstone of Mexico City’s public healthcare system), I collaborated with multidisciplinary teams addressing diabetes, hypertension, and maternal health in underserved communities. One pivotal experience involved developing a patient education toolkit for elderly residents in Coyoacán, which reduced medication non-adherence by 37%—proof that accessible primary care drives tangible change.</w:t>
      </w:r>
    </w:p>
    <w:p>
      <w:pPr>
        <w:pStyle w:val="BodyText"/>
      </w:pPr>
      <w:r>
        <w:t xml:space="preserve">Beyond the classroom, I immersed myself in Mexico City’s healthcare landscape through volunteer work. As a medical assistant at the Comunidad Salud Mental clinic in Roma Norte, I supported psycho-social assessments for vulnerable populations, including migrants and street vendors—a demographic often overlooked by specialized care systems. This underscored a critical truth: as a Doctor General Practitioner in Mexico City, one must transcend clinical protocols to understand how poverty, immigration status, or gender identity shapes health outcomes. My time at the clinic also revealed how community-based primary care can prevent costly emergency interventions; when we established a weekly hypertension screening pop-up in Polanco’s marketplaces, 124 high-risk patients were enrolled in continuity care before complications arose.</w:t>
      </w:r>
    </w:p>
    <w:p>
      <w:pPr>
        <w:pStyle w:val="BodyText"/>
      </w:pPr>
      <w:r>
        <w:t xml:space="preserve">Why Mexico City specifically? This metropolis is not merely my professional destination—it is the epicenter where medical idealism meets real-world complexity. With its historic centers of excellence like the National Institute of Medical Sciences and Nutrition Salvador Zubirán, alongside informal health networks in marginalized zones, Mexico City offers a laboratory for holistic practice. I am particularly drawn to initiatives such as</w:t>
      </w:r>
      <w:r>
        <w:t xml:space="preserve"> </w:t>
      </w:r>
      <w:r>
        <w:rPr>
          <w:iCs/>
          <w:i/>
        </w:rPr>
        <w:t xml:space="preserve">Seguro Popular</w:t>
      </w:r>
      <w:r>
        <w:t xml:space="preserve">'s expansion in Mexico City, which prioritizes primary care access across all socioeconomic strata. Here, a Doctor General Practitioner does not operate in isolation; they must navigate public-private partnerships, digital health platforms like</w:t>
      </w:r>
      <w:r>
        <w:t xml:space="preserve"> </w:t>
      </w:r>
      <w:r>
        <w:rPr>
          <w:iCs/>
          <w:i/>
        </w:rPr>
        <w:t xml:space="preserve">Cuida tu Salud</w:t>
      </w:r>
      <w:r>
        <w:t xml:space="preserve">, and the urgent need to integrate traditional healing practices with evidence-based medicine—skills I am eager to master through advanced training.</w:t>
      </w:r>
    </w:p>
    <w:p>
      <w:pPr>
        <w:pStyle w:val="BodyText"/>
      </w:pPr>
      <w:r>
        <w:t xml:space="preserve">My long-term vision aligns precisely with Mexico City’s healthcare imperatives. Within five years, I aim to establish a community health hub in Xochimilco that merges telemedicine with on-site diagnostics for elderly populations, addressing the critical shortage of general practitioners in peripheral areas. Over a decade, I aspire to co-develop culturally tailored diabetes management programs informed by the city’s indigenous communities—drawing from my research on Nahua herbal remedies during undergraduate studies. Crucially, I will champion</w:t>
      </w:r>
      <w:r>
        <w:t xml:space="preserve"> </w:t>
      </w:r>
      <w:r>
        <w:rPr>
          <w:iCs/>
          <w:i/>
        </w:rPr>
        <w:t xml:space="preserve">medical humanities</w:t>
      </w:r>
      <w:r>
        <w:t xml:space="preserve"> </w:t>
      </w:r>
      <w:r>
        <w:t xml:space="preserve">in practice: advocating for longer patient consultations to build trust, training community health promoters in early symptom recognition, and collaborating with local schools to integrate health literacy into curricula. This is not just clinical work; it’s about restoring dignity through care.</w:t>
      </w:r>
    </w:p>
    <w:p>
      <w:pPr>
        <w:pStyle w:val="BodyText"/>
      </w:pPr>
      <w:r>
        <w:t xml:space="preserve">Critically, I recognize that becoming a Doctor General Practitioner in Mexico City requires more than clinical competence—it demands resilience amid systemic challenges. The city’s public hospitals face chronic underfunding, yet this reality fuels my resolve to innovate within constraints. My proposal for a low-cost mobile clinic model (using repurposed buses equipped with basic diagnostics) emerged from observing wait times exceeding 6 hours at Mexico City’s public clinics. By designing solutions responsive to local realities—not theoretical ideals—I embody the ethos of general practice as a force for equity.</w:t>
      </w:r>
    </w:p>
    <w:p>
      <w:pPr>
        <w:pStyle w:val="BodyText"/>
      </w:pPr>
      <w:r>
        <w:t xml:space="preserve">This Statement of Purpose transcends an academic requirement; it is a promise. A promise to meet every patient in Mexico City not as a statistic, but as a person with dreams, fears, and the right to comprehensive care. As I pursue my residency at the Centro Médico Nacional Siglo XXI—where I will refine skills in emergency medicine and chronic disease management—I carry forward the legacy of pioneers like Dr. Manuel Sánchez Vásquez, who transformed rural health systems through general practice. Mexico City’s future healthcare leaders must be generalists first, specialists second—unifiers of fragmented care. I stand ready to contribute my clinical rigor, cultural empathy, and unyielding commitment to this vision.</w:t>
      </w:r>
    </w:p>
    <w:p>
      <w:pPr>
        <w:pStyle w:val="BodyText"/>
      </w:pPr>
      <w:r>
        <w:t xml:space="preserve">In closing, Mexico City is more than a city; it is a living testament to resilience. To serve here as a Doctor General Practitioner is not merely to practice medicine—it is to participate in the daily act of building community, one patient at a time. I do not seek merely to work in Mexico City; I aspire to become part of its heartbeat, where healthcare becomes an instrument of social justice. With every consultation, every health promotion session, and every policy advocacy effort, I will honor this profound responsibility as your next generation’s Doctor General Practitioner.</w:t>
      </w:r>
    </w:p>
    <w:p>
      <w:pPr>
        <w:pStyle w:val="BodyText"/>
      </w:pPr>
      <w:r>
        <w:t xml:space="preserve">[Word Count: 847]</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for Doctor General Practitioner</dc:title>
  <dc:creator/>
  <dc:language>en</dc:language>
  <cp:keywords/>
  <dcterms:created xsi:type="dcterms:W3CDTF">2026-07-23T14:27:12Z</dcterms:created>
  <dcterms:modified xsi:type="dcterms:W3CDTF">2026-07-23T14:27:12Z</dcterms:modified>
</cp:coreProperties>
</file>

<file path=docProps/custom.xml><?xml version="1.0" encoding="utf-8"?>
<Properties xmlns="http://schemas.openxmlformats.org/officeDocument/2006/custom-properties" xmlns:vt="http://schemas.openxmlformats.org/officeDocument/2006/docPropsVTypes"/>
</file>