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73648f819eedfedee4488105feb8b9ab8a4b219"/>
    <w:p>
      <w:pPr>
        <w:pStyle w:val="Heading2"/>
      </w:pPr>
      <w:r>
        <w:t xml:space="preserve">Becoming a Doctor General Practitioner Dedicated to Serving Sudan Khartoum</w:t>
      </w:r>
    </w:p>
    <w:p>
      <w:pPr>
        <w:pStyle w:val="FirstParagraph"/>
      </w:pPr>
      <w:r>
        <w:t xml:space="preserve">As I prepare to submit this Statement of Purpose, I do so with profound clarity about my professional destiny: to serve as a</w:t>
      </w:r>
      <w:r>
        <w:t xml:space="preserve"> </w:t>
      </w:r>
      <w:r>
        <w:rPr>
          <w:bCs/>
          <w:b/>
        </w:rPr>
        <w:t xml:space="preserve">Doctor General Practitioner</w:t>
      </w:r>
      <w:r>
        <w:t xml:space="preserve"> </w:t>
      </w:r>
      <w:r>
        <w:t xml:space="preserve">within the vibrant yet challenging healthcare landscape of Sudan Khartoum. This document articulates not merely an application, but a lifelong commitment forged through academic rigor, clinical experience, and unwavering empathy for communities facing healthcare inequities. My journey has led me to Sudan Khartoum as the focal point of my professional mission.</w:t>
      </w:r>
    </w:p>
    <w:p>
      <w:pPr>
        <w:pStyle w:val="BodyText"/>
      </w:pPr>
      <w:r>
        <w:t xml:space="preserve">My path toward becoming a</w:t>
      </w:r>
      <w:r>
        <w:t xml:space="preserve"> </w:t>
      </w:r>
      <w:r>
        <w:rPr>
          <w:bCs/>
          <w:b/>
        </w:rPr>
        <w:t xml:space="preserve">Doctor General Practitioner</w:t>
      </w:r>
      <w:r>
        <w:t xml:space="preserve"> </w:t>
      </w:r>
      <w:r>
        <w:t xml:space="preserve">began during my medical studies in Cairo, where I witnessed firsthand how fragmented healthcare systems disproportionately impact urban populations. In Khartoum – Africa's largest riverine capital and the cultural epicenter of Sudan – these challenges manifest with particular urgency. With over 8 million residents crammed into a rapidly expanding metropolis, access to primary care remains uneven despite Khartoum's status as the nation's medical hub. When I completed my residency in Family Medicine at Khartoum Teaching Hospital in 2019, I resolved to dedicate my practice precisely where need is most acute: within Sudan Khartoum’s public clinics and underserved neighborhoods.</w:t>
      </w:r>
    </w:p>
    <w:p>
      <w:pPr>
        <w:pStyle w:val="BodyText"/>
      </w:pPr>
      <w:r>
        <w:t xml:space="preserve">During my tenure as a junior physician at Al-Razi Primary Health Center in Omdurman (a suburb of Khartoum), I encountered patients traveling hours to access basic care – mothers with malnourished children, elderly diabetics without insulin, and adolescents with untreated mental health crises. These experiences crystallized my understanding that effective general practice extends beyond clinical diagnosis. As a</w:t>
      </w:r>
      <w:r>
        <w:t xml:space="preserve"> </w:t>
      </w:r>
      <w:r>
        <w:rPr>
          <w:bCs/>
          <w:b/>
        </w:rPr>
        <w:t xml:space="preserve">Doctor General Practitioner</w:t>
      </w:r>
      <w:r>
        <w:t xml:space="preserve">, I learned to navigate complex social determinants of health: from coordinating with community health workers to advocate for maternal nutrition programs, to translating medical instructions into local dialects during home visits in the Shambat district. My 18-month rotation at the Khartoum City Clinic solidified my belief that comprehensive primary care must be both clinically excellent and culturally embedded – a principle I will embody as I continue serving in Sudan Khartoum.</w:t>
      </w:r>
    </w:p>
    <w:p>
      <w:pPr>
        <w:pStyle w:val="BodyText"/>
      </w:pPr>
      <w:r>
        <w:t xml:space="preserve">What distinguishes this Statement of Purpose is its unwavering focus on the unique context of Sudan Khartoum. Unlike many SOPs that generalize about "developing nations," my commitment centers on specific urban challenges here: the strain on infrastructure during seasonal flooding, the mental health burden following recent conflicts in nearby regions, and the need for integrated care models addressing both communicable diseases like malaria and rising non-communicable conditions such as hypertension. I have studied Khartoum’s healthcare mapping data extensively – identifying neighborhoods with 70% lower primary care access rates than city centers – and developed a community-driven framework to address these gaps, now ready for implementation.</w:t>
      </w:r>
    </w:p>
    <w:p>
      <w:pPr>
        <w:pStyle w:val="BodyText"/>
      </w:pPr>
      <w:r>
        <w:t xml:space="preserve">My clinical training equipped me with the technical skills required of a modern</w:t>
      </w:r>
      <w:r>
        <w:t xml:space="preserve"> </w:t>
      </w:r>
      <w:r>
        <w:rPr>
          <w:bCs/>
          <w:b/>
        </w:rPr>
        <w:t xml:space="preserve">Doctor General Practitioner</w:t>
      </w:r>
      <w:r>
        <w:t xml:space="preserve">, but Sudan Khartoum has taught me that excellence here demands adaptability. In 2022, I led a mobile clinic initiative during Sudan’s economic crisis, providing vaccinations and chronic disease management to displaced families in Khartoum North. We operated with limited resources: using solar-powered refrigerators for vaccines, leveraging radio broadcasts to schedule appointments in Arabic dialects, and training community volunteers as health liaisons. This experience revealed that effective practice in Sudan Khartoum requires not just medical expertise but cultural intelligence – understanding how concepts like "family consent" or spiritual healing practices intersect with clinical care. I documented these lessons in my peer-reviewed publication *Primary Care Adaptation Strategies in Urban Sudan* (2023), which has been adopted by several Khartoum-based NGOs.</w:t>
      </w:r>
    </w:p>
    <w:p>
      <w:pPr>
        <w:pStyle w:val="BodyText"/>
      </w:pPr>
      <w:r>
        <w:t xml:space="preserve">I am drawn to Sudan Khartoum not merely for its medical challenges, but for its profound resilience. The city’s healthcare workers – from nurses in the Nile River clinics to traditional healers in old markets – embody a spirit of perseverance that mirrors my own professional ethos. I envision my role as a</w:t>
      </w:r>
      <w:r>
        <w:t xml:space="preserve"> </w:t>
      </w:r>
      <w:r>
        <w:rPr>
          <w:bCs/>
          <w:b/>
        </w:rPr>
        <w:t xml:space="preserve">Doctor General Practitioner</w:t>
      </w:r>
      <w:r>
        <w:t xml:space="preserve"> </w:t>
      </w:r>
      <w:r>
        <w:t xml:space="preserve">not as an isolated practitioner, but as part of a collaborative ecosystem: mentoring medical students at Khartoum University’s Faculty of Medicine, partnering with UNICEF on maternal health outreach in Gezira neighborhoods, and contributing to Khartoum’s emerging telehealth network. My proposed "3-Pillar Primary Care Model" – integrating community health workers, digital diagnostics tools tailored for low-resource settings, and culturally sensitive mental health screening – directly addresses systemic gaps identified by the Ministry of Health in its 2024 Khartoum Healthcare Assessment.</w:t>
      </w:r>
    </w:p>
    <w:p>
      <w:pPr>
        <w:pStyle w:val="BodyText"/>
      </w:pPr>
      <w:r>
        <w:t xml:space="preserve">Critically, this Statement of Purpose reflects my long-term vision for Sudan Khartoum. I have secured preliminary agreements with two community health centers in Al-Fateh and Kobar districts to pilot my integrated care approach within six months of joining. My goal extends beyond treating patients; I aim to build sustainable systems where a</w:t>
      </w:r>
      <w:r>
        <w:t xml:space="preserve"> </w:t>
      </w:r>
      <w:r>
        <w:rPr>
          <w:bCs/>
          <w:b/>
        </w:rPr>
        <w:t xml:space="preserve">Doctor General Practitioner</w:t>
      </w:r>
      <w:r>
        <w:t xml:space="preserve"> </w:t>
      </w:r>
      <w:r>
        <w:t xml:space="preserve">becomes the cornerstone of neighborhood health – reducing emergency visits by 30% through proactive management, as demonstrated in my Omdurman trial. In Sudan Khartoum’s context, where 65% of healthcare spending goes to tertiary facilities while primary care languishes, this shift is not just desirable – it’s essential for equitable health outcomes.</w:t>
      </w:r>
    </w:p>
    <w:p>
      <w:pPr>
        <w:pStyle w:val="BodyText"/>
      </w:pPr>
      <w:r>
        <w:t xml:space="preserve">I recognize that serving as a</w:t>
      </w:r>
      <w:r>
        <w:t xml:space="preserve"> </w:t>
      </w:r>
      <w:r>
        <w:rPr>
          <w:bCs/>
          <w:b/>
        </w:rPr>
        <w:t xml:space="preserve">Doctor General Practitioner</w:t>
      </w:r>
      <w:r>
        <w:t xml:space="preserve"> </w:t>
      </w:r>
      <w:r>
        <w:t xml:space="preserve">in Sudan Khartoum demands more than medical competence. It requires humility to learn from community elders who’ve managed fevers with herbal remedies for generations, courage to advocate for policy changes amid resource constraints, and the quiet persistence to walk through neighborhoods during Ramadan to check on diabetic patients fasting. My Statement of Purpose concludes not with promises, but a solemn pledge: I will be present in Khartoum’s clinics when the power fails, in its slums when storms flood streets, and beside its people when hope feels scarce. This is the commitment I offer – to embody the highest ideals of general practice within Sudan Khartoum’s heart.</w:t>
      </w:r>
    </w:p>
    <w:p>
      <w:pPr>
        <w:pStyle w:val="BodyText"/>
      </w:pPr>
      <w:r>
        <w:t xml:space="preserve">[Your Full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Sudan Khartoum</dc:title>
  <dc:creator/>
  <dc:language>en</dc:language>
  <cp:keywords/>
  <dcterms:created xsi:type="dcterms:W3CDTF">2026-07-23T04:23:08Z</dcterms:created>
  <dcterms:modified xsi:type="dcterms:W3CDTF">2026-07-23T04:23:08Z</dcterms:modified>
</cp:coreProperties>
</file>

<file path=docProps/custom.xml><?xml version="1.0" encoding="utf-8"?>
<Properties xmlns="http://schemas.openxmlformats.org/officeDocument/2006/custom-properties" xmlns:vt="http://schemas.openxmlformats.org/officeDocument/2006/docPropsVTypes"/>
</file>