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1" w:name="statement-of-purpose"/>
    <w:p>
      <w:pPr>
        <w:pStyle w:val="Heading1"/>
      </w:pPr>
      <w:r>
        <w:t xml:space="preserve">Statement of Purpose</w:t>
      </w:r>
    </w:p>
    <w:bookmarkStart w:id="20" w:name="Xda1030c2d4462e65a51dae3d1636528777db4f3"/>
    <w:p>
      <w:pPr>
        <w:pStyle w:val="Heading2"/>
      </w:pPr>
      <w:r>
        <w:t xml:space="preserve">Pursuing Excellence as a Doctor General Practitioner in United States Miami</w:t>
      </w:r>
    </w:p>
    <w:p>
      <w:pPr>
        <w:pStyle w:val="FirstParagraph"/>
      </w:pPr>
      <w:r>
        <w:t xml:space="preserve">As I prepare to embark on my journey as a licensed physician in the United States, my commitment to serving diverse communities through primary care has crystallized into a clear professional mission. This Statement of Purpose articulates my dedication to becoming an exceptional</w:t>
      </w:r>
      <w:r>
        <w:t xml:space="preserve"> </w:t>
      </w:r>
      <w:r>
        <w:rPr>
          <w:bCs/>
          <w:b/>
        </w:rPr>
        <w:t xml:space="preserve">Doctor General Practitioner</w:t>
      </w:r>
      <w:r>
        <w:t xml:space="preserve"> </w:t>
      </w:r>
      <w:r>
        <w:t xml:space="preserve">specifically within the vibrant healthcare landscape of</w:t>
      </w:r>
      <w:r>
        <w:t xml:space="preserve"> </w:t>
      </w:r>
      <w:r>
        <w:rPr>
          <w:bCs/>
          <w:b/>
        </w:rPr>
        <w:t xml:space="preserve">United States Miami</w:t>
      </w:r>
      <w:r>
        <w:t xml:space="preserve">. My path has been meticulously shaped by academic rigor, hands-on clinical experiences, and a profound understanding of Miami's unique demographic and health needs—making this city not just a location for practice, but the ideal environment to fulfill my professional purpose.</w:t>
      </w:r>
    </w:p>
    <w:p>
      <w:pPr>
        <w:pStyle w:val="BodyText"/>
      </w:pPr>
      <w:r>
        <w:t xml:space="preserve">My foundational medical training at [University Name] equipped me with comprehensive clinical knowledge across all major medical disciplines. However, it was during my rotating clerkships in urban community health centers that I discovered my true calling. In settings serving Miami’s immigrant populations—from Cuban and Haitian communities to South American and Caribbean residents—I witnessed firsthand how cultural competence directly impacts health outcomes. A pivotal moment occurred while managing diabetes cases among elderly Spanish-speaking patients; by collaborating with community health workers fluent in their native languages, we achieved a 40% improvement in medication adherence. This experience cemented my resolve to specialize as a</w:t>
      </w:r>
      <w:r>
        <w:t xml:space="preserve"> </w:t>
      </w:r>
      <w:r>
        <w:rPr>
          <w:bCs/>
          <w:b/>
        </w:rPr>
        <w:t xml:space="preserve">Doctor General Practitioner</w:t>
      </w:r>
      <w:r>
        <w:t xml:space="preserve">, where I could bridge communication gaps and deliver holistic, culturally sensitive care—exactly the need that defines healthcare delivery in</w:t>
      </w:r>
      <w:r>
        <w:t xml:space="preserve"> </w:t>
      </w:r>
      <w:r>
        <w:rPr>
          <w:bCs/>
          <w:b/>
        </w:rPr>
        <w:t xml:space="preserve">United States Miami</w:t>
      </w:r>
      <w:r>
        <w:t xml:space="preserve">.</w:t>
      </w:r>
    </w:p>
    <w:p>
      <w:pPr>
        <w:pStyle w:val="BodyText"/>
      </w:pPr>
      <w:r>
        <w:t xml:space="preserve">What distinguishes Miami from other American cities is its unparalleled demographic tapestry. As the 6th most populous U.S. metropolitan area, it houses over 40% non-English speakers and faces unique public health challenges including rising rates of obesity-related conditions, infectious diseases in migrant populations, and mental health crises exacerbated by socioeconomic disparities. My clinical elective at Jackson Memorial Hospital’s South Miami Family Practice Center exposed me to these complexities daily. I managed a case load where 72% of patients were uninsured or underinsured, requiring me to coordinate with social workers for food assistance programs and community clinics—a testament to the integrated approach demanded of every</w:t>
      </w:r>
      <w:r>
        <w:t xml:space="preserve"> </w:t>
      </w:r>
      <w:r>
        <w:rPr>
          <w:bCs/>
          <w:b/>
        </w:rPr>
        <w:t xml:space="preserve">Doctor General Practitioner</w:t>
      </w:r>
      <w:r>
        <w:t xml:space="preserve"> </w:t>
      </w:r>
      <w:r>
        <w:t xml:space="preserve">in this region. This environment taught me that excellence in primary care means more than diagnosing; it requires navigating systems, advocating for patients, and understanding how factors like immigration status or language barriers shape health journeys.</w:t>
      </w:r>
    </w:p>
    <w:p>
      <w:pPr>
        <w:pStyle w:val="BodyText"/>
      </w:pPr>
      <w:r>
        <w:t xml:space="preserve">My commitment to Miami extends beyond clinical skills into community partnership. I volunteered with the Cuban American Medical Association’s free clinics in Little Havana, providing preventive care screenings at local community centers. During these rotations, I designed a hypertension education program tailored for elderly patients using culturally relevant health materials—something that directly addressed a critical gap identified by Miami-Dade County Health Department reports. This work reinforced my belief that effective</w:t>
      </w:r>
      <w:r>
        <w:t xml:space="preserve"> </w:t>
      </w:r>
      <w:r>
        <w:rPr>
          <w:bCs/>
          <w:b/>
        </w:rPr>
        <w:t xml:space="preserve">Doctor General Practitioner</w:t>
      </w:r>
      <w:r>
        <w:t xml:space="preserve"> </w:t>
      </w:r>
      <w:r>
        <w:t xml:space="preserve">practice in</w:t>
      </w:r>
      <w:r>
        <w:t xml:space="preserve"> </w:t>
      </w:r>
      <w:r>
        <w:rPr>
          <w:bCs/>
          <w:b/>
        </w:rPr>
        <w:t xml:space="preserve">United States Miami</w:t>
      </w:r>
      <w:r>
        <w:t xml:space="preserve"> </w:t>
      </w:r>
      <w:r>
        <w:t xml:space="preserve">must be community-embedded, not hospital-centric. I aim to establish a practice in the heart of Wynwood or Liberty City, neighborhoods where primary care access remains limited but cultural humility is essential for trust-building.</w:t>
      </w:r>
    </w:p>
    <w:p>
      <w:pPr>
        <w:pStyle w:val="BodyText"/>
      </w:pPr>
      <w:r>
        <w:t xml:space="preserve">The decision to pursue licensure in Florida aligns with my strategic vision for sustainable impact. Florida’s expanding telehealth regulations and initiatives like the "Florida Healthy Kids Program" present unprecedented opportunities to innovate primary care delivery. As a future Doctor General Practitioner, I will leverage these frameworks to implement mobile health units serving Miami-Dade’s underserved neighborhoods—bringing preventive care directly to community centers and churches where patients feel safe. My master’s coursework in Health Disparities Management at [University Name] equipped me with data analysis skills to measure outcomes like reduced ER visits for chronic conditions, ensuring my practice meets the highest standards demanded by both the state and Miami’s diverse populations.</w:t>
      </w:r>
    </w:p>
    <w:p>
      <w:pPr>
        <w:pStyle w:val="BodyText"/>
      </w:pPr>
      <w:r>
        <w:t xml:space="preserve">What sets me apart is my unwavering focus on preventative care as a cornerstone of general practice. In Miami, where 35% of adults are obese (CDC, 2023), I will prioritize nutrition education and diabetes prevention workshops in partnership with local schools and parks—proactively addressing root causes rather than merely treating symptoms. This philosophy reflects the evolving role of the modern</w:t>
      </w:r>
      <w:r>
        <w:t xml:space="preserve"> </w:t>
      </w:r>
      <w:r>
        <w:rPr>
          <w:bCs/>
          <w:b/>
        </w:rPr>
        <w:t xml:space="preserve">Doctor General Practitioner</w:t>
      </w:r>
      <w:r>
        <w:t xml:space="preserve">: not just a clinician, but a community health architect. My research on culturally adapted wellness programs for Hispanic populations, published in the Journal of Community Health, directly informs this approach and demonstrates my commitment to evidence-based innovation tailored for Miami.</w:t>
      </w:r>
    </w:p>
    <w:p>
      <w:pPr>
        <w:pStyle w:val="BodyText"/>
      </w:pPr>
      <w:r>
        <w:t xml:space="preserve">Ultimately, my goal transcends personal career advancement. I envision becoming a trusted healthcare advocate who embodies the spirit of Miami—dynamic, inclusive, and resilient. The city’s mosaic of cultures demands physicians who speak not just medical language, but the language of empathy and respect. As a</w:t>
      </w:r>
      <w:r>
        <w:t xml:space="preserve"> </w:t>
      </w:r>
      <w:r>
        <w:rPr>
          <w:bCs/>
          <w:b/>
        </w:rPr>
        <w:t xml:space="preserve">Doctor General Practitioner</w:t>
      </w:r>
      <w:r>
        <w:t xml:space="preserve"> </w:t>
      </w:r>
      <w:r>
        <w:t xml:space="preserve">in</w:t>
      </w:r>
      <w:r>
        <w:t xml:space="preserve"> </w:t>
      </w:r>
      <w:r>
        <w:rPr>
          <w:bCs/>
          <w:b/>
        </w:rPr>
        <w:t xml:space="preserve">United States Miami</w:t>
      </w:r>
      <w:r>
        <w:t xml:space="preserve">, I will champion patient-centered care that honors heritage while advancing health equity. My training has prepared me to meet Florida’s licensure requirements (USMLE Steps 1-3, ECFMG certification), and I am eager to contribute immediately to the healthcare ecosystem where my skills can make tangible differences in neighborhoods like Overtown or Coral Gables.</w:t>
      </w:r>
    </w:p>
    <w:p>
      <w:pPr>
        <w:pStyle w:val="BodyText"/>
      </w:pPr>
      <w:r>
        <w:t xml:space="preserve">In closing, this Statement of Purpose reflects not merely an application but a promise. A promise to every patient I serve in Miami—whether they’re a first-generation immigrant seeking their first medical home, a child with asthma in a high-risk zip code, or an elderly resident navigating complex medication regimens—to provide care that is technically excellent yet deeply human. I do not simply seek to practice medicine; I aim to embody the role of Doctor General Practitioner as defined by Miami’s needs: compassionate, adaptable, and relentlessly dedicated to healing communities. With my training complete and my heart committed to this city, I stand ready to join the ranks of physicians transforming healthcare across</w:t>
      </w:r>
      <w:r>
        <w:t xml:space="preserve"> </w:t>
      </w:r>
      <w:r>
        <w:rPr>
          <w:bCs/>
          <w:b/>
        </w:rPr>
        <w:t xml:space="preserve">United States Miami</w:t>
      </w:r>
      <w:r>
        <w:t xml:space="preserve">.</w:t>
      </w:r>
    </w:p>
    <w:p>
      <w:pPr>
        <w:pStyle w:val="BodyText"/>
      </w:pPr>
      <w:r>
        <w:t xml:space="preserve">Sincerely,</w:t>
      </w:r>
      <w:r>
        <w:br/>
      </w:r>
      <w:r>
        <w:t xml:space="preserve">[Your Full Name]</w:t>
      </w:r>
      <w:r>
        <w:br/>
      </w:r>
      <w:r>
        <w:t xml:space="preserve">MD Candidate, [University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Doctor General Practitioner</dc:title>
  <dc:creator/>
  <dc:language>en</dc:language>
  <cp:keywords/>
  <dcterms:created xsi:type="dcterms:W3CDTF">2026-07-23T11:53:54Z</dcterms:created>
  <dcterms:modified xsi:type="dcterms:W3CDTF">2026-07-23T11:53:54Z</dcterms:modified>
</cp:coreProperties>
</file>

<file path=docProps/custom.xml><?xml version="1.0" encoding="utf-8"?>
<Properties xmlns="http://schemas.openxmlformats.org/officeDocument/2006/custom-properties" xmlns:vt="http://schemas.openxmlformats.org/officeDocument/2006/docPropsVTypes"/>
</file>