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Afghanistan's</w:t>
      </w:r>
      <w:r>
        <w:t xml:space="preserve"> </w:t>
      </w:r>
      <w:r>
        <w:t xml:space="preserve">Future</w:t>
      </w:r>
    </w:p>
    <w:bookmarkStart w:id="26" w:name="Xf10f42897643890abf990355cbdb1ae38b66120"/>
    <w:p>
      <w:pPr>
        <w:pStyle w:val="Heading1"/>
      </w:pPr>
      <w:r>
        <w:t xml:space="preserve">Statement of Purpose: Advancing Economic Resilience in Afghanistan Kabul</w:t>
      </w:r>
    </w:p>
    <w:p>
      <w:pPr>
        <w:pStyle w:val="FirstParagraph"/>
      </w:pPr>
      <w:r>
        <w:t xml:space="preserve">I am writing to express my profound commitment to contributing as an Economist to the urgent economic reconstruction and stabilization efforts within Kabul, Afghanistan. My professional journey has been defined by a deep dedication to applying rigorous economic analysis to complex humanitarian contexts, with a specific focus on conflict-affected regions like Afghanistan. I understand that the role of an Economist in Kabul today is not merely about theoretical models—it demands practical, ethical, and culturally attuned solutions to unprecedented challenges.</w:t>
      </w:r>
    </w:p>
    <w:bookmarkStart w:id="20" w:name="X94d5932aabb6a833f82c70fbc3de64ffbba4dd5"/>
    <w:p>
      <w:pPr>
        <w:pStyle w:val="Heading2"/>
      </w:pPr>
      <w:r>
        <w:t xml:space="preserve">The Imperative for Economic Leadership in Kabul</w:t>
      </w:r>
    </w:p>
    <w:p>
      <w:pPr>
        <w:pStyle w:val="FirstParagraph"/>
      </w:pPr>
      <w:r>
        <w:t xml:space="preserve">Since the Taliban’s return to power in 2021, Afghanistan has faced a catastrophic economic collapse. Foreign reserves are frozen, inflation exceeds 30%, and over 97% of the population lives below the poverty line. The World Bank estimates that GDP has contracted by nearly 40% since mid-2021, with critical sectors like agriculture (employing 58% of the workforce) and small-scale trade grinding to a halt. In this context, an Economist working in Kabul cannot operate from a distant office or rely on outdated frameworks. The position requires direct engagement with local communities, government structures (however limited), and international stakeholders navigating sanctions while prioritizing humanitarian needs. My purpose is to bring evidence-based strategies that prioritize immediate survival—food security, livelihoods—and lay foundations for long-term economic agency.</w:t>
      </w:r>
    </w:p>
    <w:bookmarkEnd w:id="20"/>
    <w:bookmarkStart w:id="21" w:name="X16c0fa093924a024b5d6b82b8326e4f63e112fa"/>
    <w:p>
      <w:pPr>
        <w:pStyle w:val="Heading2"/>
      </w:pPr>
      <w:r>
        <w:t xml:space="preserve">My Academic and Professional Alignment with Kabul’s Needs</w:t>
      </w:r>
    </w:p>
    <w:p>
      <w:pPr>
        <w:pStyle w:val="FirstParagraph"/>
      </w:pPr>
      <w:r>
        <w:t xml:space="preserve">My Master’s in Development Economics from the London School of Economics equipped me with advanced tools to analyze structural constraints in fragile states. During fieldwork in Pakistan’s border regions, I co-designed a cash-transfer system for displaced families that increased household food expenditure by 27% within six months—a model adaptable to Afghanistan’s crisis. At the International Rescue Committee, I led an economic vulnerability assessment across Herat and Mazar-i-Sharif, identifying how restrictions on women’s mobility reduced agricultural output by 19%. This experience taught me that economics in Kabul must center gender equality; without it, recovery is impossible. I now seek to apply this understanding directly in Kabul.</w:t>
      </w:r>
    </w:p>
    <w:p>
      <w:pPr>
        <w:pStyle w:val="BodyText"/>
      </w:pPr>
      <w:r>
        <w:t xml:space="preserve">I have closely studied Afghanistan’s economic history: the pre-2021 growth trajectory (averaging 5.8% annually), the impact of aid dependency, and the critical role of remittances (contributing 14% of GDP). My research on post-conflict stabilization in Nepal informed my approach to Kabul—focusing not on grand macroeconomic plans, but on micro-level interventions that build trust. For instance, I proposed a localized currency swap mechanism with neighboring countries to alleviate the cash shortage crippling Kabul’s markets—a solution now being piloted by the World Food Programme.</w:t>
      </w:r>
    </w:p>
    <w:bookmarkEnd w:id="21"/>
    <w:bookmarkStart w:id="22" w:name="Xb3ba28c4b94716554579abd9e9b73bfd07bbdb0"/>
    <w:p>
      <w:pPr>
        <w:pStyle w:val="Heading2"/>
      </w:pPr>
      <w:r>
        <w:t xml:space="preserve">Ethical Commitment: Economics as Humanitarian Action</w:t>
      </w:r>
    </w:p>
    <w:p>
      <w:pPr>
        <w:pStyle w:val="FirstParagraph"/>
      </w:pPr>
      <w:r>
        <w:t xml:space="preserve">As an Economist in Afghanistan, I recognize that every policy decision carries life-or-death weight. The current crisis is not merely economic but deeply political and humanitarian. I have studied the Taliban’s economic directives (e.g., banning women from most workplaces) and understand that any viable strategy must navigate these realities without compromising human rights. My purpose is to work *with* Afghan economists, who remain in Kabul despite immense personal risk, rather than imposing external solutions. I am prepared to collaborate with local institutions like the Afghanistan Central Bank (even amid its operational constraints) and NGOs embedded in Kabul’s neighborhoods—from Dasht-e-Barchi to Wazir Akbar Khan—to co-create solutions grounded in local knowledge.</w:t>
      </w:r>
    </w:p>
    <w:p>
      <w:pPr>
        <w:pStyle w:val="BodyText"/>
      </w:pPr>
      <w:r>
        <w:t xml:space="preserve">Crucially, I reject the notion of "economic development" as a neutral project. In Kabul, it must be inseparable from justice. My approach integrates gender-sensitive economic analysis—such as quantifying how women’s exclusion from labor markets costs Afghanistan $2 billion annually—to advocate for policies that restore dignity alongside stability.</w:t>
      </w:r>
    </w:p>
    <w:bookmarkEnd w:id="22"/>
    <w:bookmarkStart w:id="23" w:name="my-vision-for-impact-in-kabul"/>
    <w:p>
      <w:pPr>
        <w:pStyle w:val="Heading2"/>
      </w:pPr>
      <w:r>
        <w:t xml:space="preserve">My Vision for Impact in Kabul</w:t>
      </w:r>
    </w:p>
    <w:p>
      <w:pPr>
        <w:pStyle w:val="FirstParagraph"/>
      </w:pPr>
      <w:r>
        <w:t xml:space="preserve">I envision three pillars of work during my tenure in Kabul: First, conducting rapid diagnostics of informal economic networks (e.g., border trade with Uzbekistan) to inform emergency aid targeting. Second, designing a "micro-finance catalyst" program leveraging mobile money infrastructure to support 50,000 women-led small businesses—directly addressing the root causes of poverty. Third, establishing a Kabul-based economic task force with Afghan academics and civil society to build local capacity for evidence-informed policymaking.</w:t>
      </w:r>
    </w:p>
    <w:p>
      <w:pPr>
        <w:pStyle w:val="BodyText"/>
      </w:pPr>
      <w:r>
        <w:t xml:space="preserve">My goal is not merely to analyze but to catalyze change. For example, I propose repurposing Afghanistan’s underutilized agricultural extension services—already present in 80% of provinces—to deliver both economic training (e.g., crop diversification for climate resilience) and basic nutrition education. This dual focus aligns with Kabul’s immediate needs while strengthening long-term food systems.</w:t>
      </w:r>
    </w:p>
    <w:bookmarkEnd w:id="23"/>
    <w:bookmarkStart w:id="24" w:name="why-kabul-why-now"/>
    <w:p>
      <w:pPr>
        <w:pStyle w:val="Heading2"/>
      </w:pPr>
      <w:r>
        <w:t xml:space="preserve">Why Kabul, Why Now?</w:t>
      </w:r>
    </w:p>
    <w:p>
      <w:pPr>
        <w:pStyle w:val="FirstParagraph"/>
      </w:pPr>
      <w:r>
        <w:t xml:space="preserve">The world has an obligation to support Afghanistan, but the nature of that support must evolve. Traditional aid models have failed; what is needed now is adaptive economics rooted in community agency. Kabul remains the epicenter of this crisis—where decisions about fuel distribution, market access, and humanitarian corridors are made daily. An Economist’s role here cannot be passive; it demands courage to challenge bureaucratic inertia and innovative thinking to bypass sanctions barriers.</w:t>
      </w:r>
    </w:p>
    <w:p>
      <w:pPr>
        <w:pStyle w:val="BodyText"/>
      </w:pPr>
      <w:r>
        <w:t xml:space="preserve">I am not seeking a "job" in Kabul. I seek a vocation where my expertise serves the Afghan people’s resilience. My fluency in Dari (advanced) and Pashto (conversational), coupled with years of field experience across South Asia, ensures I can listen first—understanding that true economic empowerment begins with hearing local voices.</w:t>
      </w:r>
    </w:p>
    <w:bookmarkEnd w:id="24"/>
    <w:bookmarkStart w:id="25" w:name="conclusion-a-promise-to-afghanistan"/>
    <w:p>
      <w:pPr>
        <w:pStyle w:val="Heading2"/>
      </w:pPr>
      <w:r>
        <w:t xml:space="preserve">Conclusion: A Promise to Afghanistan</w:t>
      </w:r>
    </w:p>
    <w:p>
      <w:pPr>
        <w:pStyle w:val="FirstParagraph"/>
      </w:pPr>
      <w:r>
        <w:t xml:space="preserve">As a dedicated Economist, my Statement of Purpose is not a formality—it is a pledge. I promise to work relentlessly in Kabul, where the stakes are existential. I will prioritize data over assumptions, community consent over bureaucratic convenience, and long-term agency over short-term fixes. Afghanistan’s economic future cannot wait for ideal conditions; it must be built amid crisis with humility and unwavering ethics.</w:t>
      </w:r>
    </w:p>
    <w:p>
      <w:pPr>
        <w:pStyle w:val="BodyText"/>
      </w:pPr>
      <w:r>
        <w:t xml:space="preserve">My application is a commitment: to stand with the people of Kabul as they rebuild their lives, one resilient livelihood at a time. I am ready to bring my skills, my respect for Afghan expertise, and my unyielding resolve to an Economist role that is not just critical—but sacred.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Afghanistan's Future</dc:title>
  <dc:creator/>
  <dc:language>en</dc:language>
  <cp:keywords/>
  <dcterms:created xsi:type="dcterms:W3CDTF">2026-07-23T19:20:17Z</dcterms:created>
  <dcterms:modified xsi:type="dcterms:W3CDTF">2026-07-23T19:20:17Z</dcterms:modified>
</cp:coreProperties>
</file>

<file path=docProps/custom.xml><?xml version="1.0" encoding="utf-8"?>
<Properties xmlns="http://schemas.openxmlformats.org/officeDocument/2006/custom-properties" xmlns:vt="http://schemas.openxmlformats.org/officeDocument/2006/docPropsVTypes"/>
</file>