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6" w:name="X0c9798b0320867635268ebb6d7c5c4cea970491"/>
    <w:p>
      <w:pPr>
        <w:pStyle w:val="Heading1"/>
      </w:pPr>
      <w:r>
        <w:t xml:space="preserve">Statement of Purpose: Pursuing Economic Excellence in Brazil Brasília</w:t>
      </w:r>
    </w:p>
    <w:p>
      <w:pPr>
        <w:pStyle w:val="FirstParagraph"/>
      </w:pPr>
      <w:r>
        <w:t xml:space="preserve">As I prepare to submit my application for the Economist position within the federal government institutions in Brazil Brasília, I am compelled to articulate a vision that intertwines my academic rigor, professional dedication, and profound commitment to shaping Brazil's economic future. This Statement of Purpose reflects not merely an application but a culmination of years dedicated to understanding complex economic systems and a passionate resolve to contribute meaningfully to the developmental trajectory of our nation—specifically through the strategic lens of Brasília as Brazil's political and economic nerve center.</w:t>
      </w:r>
    </w:p>
    <w:bookmarkStart w:id="20" w:name="X8cb286a5a0b40d94ab52aa3e754140da1ad8021"/>
    <w:p>
      <w:pPr>
        <w:pStyle w:val="Heading2"/>
      </w:pPr>
      <w:r>
        <w:t xml:space="preserve">Academic Foundation: Bridging Theory and Practice</w:t>
      </w:r>
    </w:p>
    <w:p>
      <w:pPr>
        <w:pStyle w:val="FirstParagraph"/>
      </w:pPr>
      <w:r>
        <w:t xml:space="preserve">My academic journey at the Federal University of Rio de Janeiro (UFRJ) cultivated a dual expertise in econometric modeling and public policy analysis. I pursued a Master's degree in Economics with honors, specializing in Development Economics, where my thesis—"Fiscal Policy Instruments for Regional Equity: A Case Study of Brazil's Northeast" —was recognized by the National Council for Scientific and Technological Development (CNPq). This research required extensive fieldwork across Pernambuco and Ceará, immersing me in grassroots economic realities while applying advanced statistical techniques to evaluate policy efficacy. The methodology I developed—integrating spatial econometrics with participatory community surveys—was later adopted by the Ministry of Planning's regional development division, demonstrating tangible impact beyond academic circles. My coursework at UFRJ also included specialized studies in Brazilian institutional economics, where I dissected the intricate relationship between federal fiscal policy and municipal governance—a direct precursor to engaging with Brasília's unique administrative ecosystem.</w:t>
      </w:r>
    </w:p>
    <w:bookmarkEnd w:id="20"/>
    <w:bookmarkStart w:id="21" w:name="X8df749a4c8c49213e95767e9e30a7774f978624"/>
    <w:p>
      <w:pPr>
        <w:pStyle w:val="Heading2"/>
      </w:pPr>
      <w:r>
        <w:t xml:space="preserve">Professional Experience: From Data to Decision-Making</w:t>
      </w:r>
    </w:p>
    <w:p>
      <w:pPr>
        <w:pStyle w:val="FirstParagraph"/>
      </w:pPr>
      <w:r>
        <w:t xml:space="preserve">My professional trajectory has consistently centered on translating economic analysis into actionable strategies. As a Junior Economist at the Brazilian Institute of Geography and Statistics (IBGE), I contributed to the National Household Sample Survey (PNAD), designing methodologies to measure informal sector contributions across urban centers. This role honed my ability to navigate Brazil's complex data infrastructure while understanding how microeconomic behaviors manifest in macroeconomic indicators—a critical skill for any Economist operating within Brasília's policy corridors. Subsequently, at the Inter-American Development Bank (IDB) project office in Brasília, I co-developed a diagnostic framework assessing infrastructure financing mechanisms for the Central-West region. This experience illuminated how economic analysis must account for Brazil's geographical diversity and federal structure—lessons I now apply to conceptualize solutions tailored for the Distrito Federal's specific challenges.</w:t>
      </w:r>
    </w:p>
    <w:bookmarkEnd w:id="21"/>
    <w:bookmarkStart w:id="22" w:name="Xd7a2a7d0e17111fde5939b89b9a3ea997eff587"/>
    <w:p>
      <w:pPr>
        <w:pStyle w:val="Heading2"/>
      </w:pPr>
      <w:r>
        <w:t xml:space="preserve">Why Brazil Brasília? The Strategic Imperative</w:t>
      </w:r>
    </w:p>
    <w:p>
      <w:pPr>
        <w:pStyle w:val="FirstParagraph"/>
      </w:pPr>
      <w:r>
        <w:t xml:space="preserve">Brasília transcends being merely a political capital; it is the crucible where national economic policy is forged. As an Economist, I recognize that Brasília uniquely positions me to influence decisions affecting 213 million citizens across all five regions of Brazil. The city's concentration of federal agencies—from the Central Bank to the Ministry of Economy—creates an unparalleled ecosystem for cross-institutional collaboration. What compels me most is Brasília's role as a living laboratory for economic innovation: its urban development policies (like the Master Plan for Sustainable Growth), ongoing debates about tax reform, and strategic initiatives such as "Brasília 2040" offer dynamic contexts to apply economic theory toward real-world transformation. Unlike regional capitals that manage localized issues, Brasília's challenges—such as balancing public investment in a rapidly growing capital city with national fiscal responsibility—demand an Economist who comprehends both granular municipal operations and macroeconomic imperatives.</w:t>
      </w:r>
    </w:p>
    <w:bookmarkEnd w:id="22"/>
    <w:bookmarkStart w:id="23" w:name="X335ee72343bf72104a659b541c57754e04ebd78"/>
    <w:p>
      <w:pPr>
        <w:pStyle w:val="Heading2"/>
      </w:pPr>
      <w:r>
        <w:t xml:space="preserve">Alignment with Brazil's Economic Priorities</w:t>
      </w:r>
    </w:p>
    <w:p>
      <w:pPr>
        <w:pStyle w:val="FirstParagraph"/>
      </w:pPr>
      <w:r>
        <w:t xml:space="preserve">Brazil currently navigates a critical juncture: accelerating sustainable growth while reducing inequality. My expertise in structural economic analysis aligns precisely with the government's agenda, particularly regarding the National Development Plan (PND) 2031. I have developed specific proposals to enhance fiscal federalism through transparent resource allocation models—a framework directly relevant to optimizing federal transfers to states like Goiás and Minas Gerais. My research on digital economy integration in metropolitan regions also informs potential strategies for Brasília's emerging tech sector, which could become a key driver of inclusive growth. Crucially, I understand that economic policy in Brazil must prioritize social inclusion; my work with NGOs on microfinance access for women entrepreneurs in rural communities has instilled a deep appreciation for human-centric economic design—a perspective vital to crafting policies that resonate beyond statistical aggregates.</w:t>
      </w:r>
    </w:p>
    <w:bookmarkEnd w:id="23"/>
    <w:bookmarkStart w:id="24" w:name="X40f4c9c63480ca8ded2d72257e1a7fe3e613f3f"/>
    <w:p>
      <w:pPr>
        <w:pStyle w:val="Heading2"/>
      </w:pPr>
      <w:r>
        <w:t xml:space="preserve">Future Vision: Contributing to Brazil's Economic Renaissance</w:t>
      </w:r>
    </w:p>
    <w:p>
      <w:pPr>
        <w:pStyle w:val="FirstParagraph"/>
      </w:pPr>
      <w:r>
        <w:t xml:space="preserve">In the next decade, I envision myself leading initiatives that bridge economic data with tangible community impact. Specifically, I aim to develop a predictive analytics platform for Brasília's Department of Urban Development, forecasting how infrastructure investments influence small business ecosystems in districts like Asa Norte or Taguatinga. Long-term, I aspire to contribute to Brazil's goal of achieving 5% annual GDP growth through evidence-based policy innovation—starting with actionable insights from the capital city that can be scaled nationally. My ultimate objective is not merely to analyze Brazil's economy but to actively participate in building one where productivity gains translate into equitable opportunities for all citizens, regardless of zip code or socioeconomic background.</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embodies my unwavering dedication to economic excellence within Brazil's most pivotal administrative environment. The Economist role in Brazil Brasília represents far more than a professional opportunity—it is a calling to apply specialized knowledge where it can catalyze national progress. My academic foundation, field-tested methodologies, and strategic understanding of Brasília's unique position within Brazil’s governance structure equip me to deliver immediate value while advancing long-term economic resilience. I am prepared to contribute not just as an Economist, but as a committed partner in Brazil's journey toward sustainable prosperity—a journey that begins at the heart of our nation: Brasília.</w:t>
      </w:r>
    </w:p>
    <w:p>
      <w:pPr>
        <w:pStyle w:val="BodyText"/>
      </w:pPr>
      <w:r>
        <w:t xml:space="preserve">With profound respect for Brazil's economic potential and deep admiration for the transformative work happening within Brasília’s institutions, I eagerly anticipate the possibility of contributing to this vital mission. My background, vision, and unyielding commitment align precisely with the challenges and opportunities awaiting a dedicated Economist in this critical role.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Position in Brazil Brasília</dc:title>
  <dc:creator/>
  <dc:language>en</dc:language>
  <cp:keywords/>
  <dcterms:created xsi:type="dcterms:W3CDTF">2025-12-10T11:42:08Z</dcterms:created>
  <dcterms:modified xsi:type="dcterms:W3CDTF">2025-12-10T11:42:08Z</dcterms:modified>
</cp:coreProperties>
</file>

<file path=docProps/custom.xml><?xml version="1.0" encoding="utf-8"?>
<Properties xmlns="http://schemas.openxmlformats.org/officeDocument/2006/custom-properties" xmlns:vt="http://schemas.openxmlformats.org/officeDocument/2006/docPropsVTypes"/>
</file>