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5" w:name="X2abc56b16b6195dc87cecc89a7d875ab668923e"/>
    <w:p>
      <w:pPr>
        <w:pStyle w:val="Heading1"/>
      </w:pPr>
      <w:r>
        <w:t xml:space="preserve">Statement of Purpose: Pursuing Advanced Economic Expertise in Canada Vancouver</w:t>
      </w:r>
    </w:p>
    <w:p>
      <w:pPr>
        <w:pStyle w:val="FirstParagraph"/>
      </w:pPr>
      <w:r>
        <w:t xml:space="preserve">I am writing this Statement of Purpose to formally express my unwavering commitment to advancing my career as an Economist through graduate studies at a prestigious institution in Canada Vancouver. My academic journey, professional experiences, and profound admiration for Canada's economic framework have coalesced into a singular mission: to become a globally influential Economist who contributes meaningfully to sustainable development and evidence-based policy-making within the vibrant ecosystem of Canada Vancouver.</w:t>
      </w:r>
    </w:p>
    <w:bookmarkStart w:id="20" w:name="X326e5003ab5b0c754ef8262a7837fff1a793a1f"/>
    <w:p>
      <w:pPr>
        <w:pStyle w:val="Heading2"/>
      </w:pPr>
      <w:r>
        <w:t xml:space="preserve">Academic Foundation and Professional Trajectory</w:t>
      </w:r>
    </w:p>
    <w:p>
      <w:pPr>
        <w:pStyle w:val="FirstParagraph"/>
      </w:pPr>
      <w:r>
        <w:t xml:space="preserve">My academic background in Economics at [Your University] provided me with rigorous training in econometric modeling, quantitative analysis, and policy evaluation. Courses such as Advanced Macroeconomics, Development Economics, and Applied Econometrics equipped me with the technical toolkit to dissect complex economic phenomena. During my undergraduate thesis on "Regional Trade Disparities in Southeast Asia," I utilized time-series analysis to demonstrate how infrastructure gaps disproportionately affect rural economies—a project that required meticulous data collection from World Bank databases and sophisticated regression techniques. This experience crystallized my understanding that economic policy must be grounded in robust empirical evidence rather than theoretical abstraction.</w:t>
      </w:r>
    </w:p>
    <w:p>
      <w:pPr>
        <w:pStyle w:val="BodyText"/>
      </w:pPr>
      <w:r>
        <w:t xml:space="preserve">Professionally, I interned at [Relevant Organization] where I contributed to a research project analyzing Canada’s labor market resilience post-pandemic. My task involved processing over 200,000 employment records using R and Stata to identify sector-specific recovery patterns. The findings directly informed a government task force on workforce retraining initiatives, revealing that sectors like technology and healthcare exhibited 35% faster recovery rates than manufacturing. This project underscored the tangible impact of economic analysis on real-world decision-making—a revelation that solidified my resolve to become an Economist dedicated to actionable insights.</w:t>
      </w:r>
    </w:p>
    <w:bookmarkEnd w:id="20"/>
    <w:bookmarkStart w:id="21" w:name="X7c528416047db85244357ee149800bf12987722"/>
    <w:p>
      <w:pPr>
        <w:pStyle w:val="Heading2"/>
      </w:pPr>
      <w:r>
        <w:t xml:space="preserve">Why Canada Vancouver: A Strategic Convergence of Opportunity</w:t>
      </w:r>
    </w:p>
    <w:p>
      <w:pPr>
        <w:pStyle w:val="FirstParagraph"/>
      </w:pPr>
      <w:r>
        <w:t xml:space="preserve">Canada Vancouver represents the ideal convergence of academic excellence, multicultural dynamism, and policy relevance for my ambitions as an Economist. Unlike other global hubs where economic discourse often prioritizes narrow fiscal metrics, Canada’s approach integrates social equity and environmental stewardship into its economic framework—a philosophy I am eager to embody. Vancouver specifically stands as a microcosm of this vision: a city where the BC Government’s commitment to carbon neutrality by 2050 demands innovative economic modeling, and where institutions like the University of British Columbia (UBC) pioneer interdisciplinary research at the intersection of climate economics and public policy.</w:t>
      </w:r>
    </w:p>
    <w:p>
      <w:pPr>
        <w:pStyle w:val="BodyText"/>
      </w:pPr>
      <w:r>
        <w:t xml:space="preserve">What distinguishes Canada Vancouver from other destinations is its unique position as a nexus between North American economic governance and Asian-Pacific trade corridors. The presence of organizations like the Pacific Economic Cooperation Council (PECC) in Vancouver provides unparalleled access to real-time data on global value chains—critical for understanding how regional economic policies ripple across international markets. Moreover, Vancouver’s status as Canada’s third-largest financial center, with a thriving fintech sector and multinational headquarters (including Deloitte and PwC), offers direct exposure to the practical application of economic theory in dynamic market conditions.</w:t>
      </w:r>
    </w:p>
    <w:bookmarkEnd w:id="21"/>
    <w:bookmarkStart w:id="22" w:name="X8f81d0507634a1e581289771c5dfc537bf28692"/>
    <w:p>
      <w:pPr>
        <w:pStyle w:val="Heading2"/>
      </w:pPr>
      <w:r>
        <w:t xml:space="preserve">Alignment with Vancouver's Economic Ecosystem</w:t>
      </w:r>
    </w:p>
    <w:p>
      <w:pPr>
        <w:pStyle w:val="FirstParagraph"/>
      </w:pPr>
      <w:r>
        <w:t xml:space="preserve">My research interests align precisely with ongoing initiatives spearheaded by Vancouver-based institutions. UBC’s Economics Department, under Professor [Name], explores "Inclusive Growth Metrics for Urban Economies"—a project directly mirroring my thesis on regional equity. I am particularly drawn to the Institute for Resources, Environment and Sustainability (IREES) at UBC, which examines how green economic policies affect marginalized communities in coastal cities like Vancouver. As an Economist, I aim to develop frameworks that measure not just GDP growth but also social well-being and ecological resilience—exactly the paradigm shift Vancouver is leading.</w:t>
      </w:r>
    </w:p>
    <w:p>
      <w:pPr>
        <w:pStyle w:val="BodyText"/>
      </w:pPr>
      <w:r>
        <w:t xml:space="preserve">Furthermore, Canada’s Immigration Program for International Graduates (PGWP) creates a seamless pathway for skilled Economists to contribute from day one. The province of British Columbia has designated Economics as a high-priority occupation under its Express Entry system, acknowledging the critical role Economists play in addressing challenges like housing affordability and supply chain volatility. Vancouver’s diverse population—over 45% foreign-born residents—also fosters an environment where economic policies must navigate cultural complexity, a skill I actively cultivated during my work with immigrant support NGOs in my home country.</w:t>
      </w:r>
    </w:p>
    <w:bookmarkEnd w:id="22"/>
    <w:bookmarkStart w:id="23" w:name="X3570c487f39daeef7997303d4403be89db10fdb"/>
    <w:p>
      <w:pPr>
        <w:pStyle w:val="Heading2"/>
      </w:pPr>
      <w:r>
        <w:t xml:space="preserve">Future Contributions: The Economist in Canada Vancouver</w:t>
      </w:r>
    </w:p>
    <w:p>
      <w:pPr>
        <w:pStyle w:val="FirstParagraph"/>
      </w:pPr>
      <w:r>
        <w:t xml:space="preserve">My immediate goal is to complete a Master of Economics at UBC, specializing in regional development and sustainable finance. Upon graduation, I will leverage the BC Tech Talent Program to join a policy-focused institution such as the BC Ministry of Jobs, Economic Recovery and Trade or a think tank like the Centre for Policy Research. My long-term vision is to establish an independent consultancy focused on translating macroeconomic data into accessible policy briefs for municipal governments—particularly in Pacific Coast cities facing climate-driven economic transitions.</w:t>
      </w:r>
    </w:p>
    <w:p>
      <w:pPr>
        <w:pStyle w:val="BodyText"/>
      </w:pPr>
      <w:r>
        <w:t xml:space="preserve">More broadly, I aspire to contribute to Canada Vancouver’s role as a global leader in "Economics for the Commons"—a concept where market mechanisms serve collective well-being. As an Economist, I will champion metrics that track community health alongside GDP, advocate for gender-inclusive labor market analysis, and collaborate with Indigenous economic development councils on equitable resource management strategies. Vancouver’s commitment to reconciliation provides a powerful platform for this work.</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not merely an application, but a declaration of intent: to become an Economist who embodies Canada Vancouver’s distinctive ethos—where economic progress is measured by human and ecological flourishing. I have chosen this path because Canada Vancouver offers more than academic excellence; it offers a living laboratory for the future of economics. My technical skills, policy experience, and unshakeable belief in evidence-based solutions position me to thrive within your community from day one. I am prepared to contribute my analytical rigor to your institution while learning from Vancouver’s unique fusion of urban innovation and environmental responsibility. I eagerly anticipate the opportunity to advance Canada’s economic narrative as a dedicated Economist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Canada Vancouver</dc:title>
  <dc:creator/>
  <cp:keywords/>
  <dcterms:created xsi:type="dcterms:W3CDTF">2026-07-23T06:11:04Z</dcterms:created>
  <dcterms:modified xsi:type="dcterms:W3CDTF">2026-07-23T06:11:04Z</dcterms:modified>
</cp:coreProperties>
</file>

<file path=docProps/custom.xml><?xml version="1.0" encoding="utf-8"?>
<Properties xmlns="http://schemas.openxmlformats.org/officeDocument/2006/custom-properties" xmlns:vt="http://schemas.openxmlformats.org/officeDocument/2006/docPropsVTypes"/>
</file>