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Application</w:t>
      </w:r>
    </w:p>
    <w:bookmarkStart w:id="25" w:name="Xc330e806503b2749243ade1d4e95c4ad5267531"/>
    <w:p>
      <w:pPr>
        <w:pStyle w:val="Heading1"/>
      </w:pPr>
      <w:r>
        <w:t xml:space="preserve">Statement of Purpose: Pursuing Economic Excellence in Chile Santiago</w:t>
      </w:r>
    </w:p>
    <w:p>
      <w:pPr>
        <w:pStyle w:val="FirstParagraph"/>
      </w:pPr>
      <w:r>
        <w:t xml:space="preserve">As a dedicated economist with a profound commitment to advancing sustainable development through rigorous analysis and policy innovation, I am submitting this Statement of Purpose to formally express my intent to contribute meaningfully to the economic landscape of Chile Santiago. My academic foundation, professional experiences, and unwavering passion for Latin American economic transformation converge in a singular purpose: to become an influential economist whose work directly benefits Chile’s ongoing social and economic evolution within its vibrant capital city.</w:t>
      </w:r>
    </w:p>
    <w:bookmarkStart w:id="20" w:name="X94faf7478213cb79faf6f4d2238ec558b8ca815"/>
    <w:p>
      <w:pPr>
        <w:pStyle w:val="Heading2"/>
      </w:pPr>
      <w:r>
        <w:t xml:space="preserve">Academic Foundation and Intellectual Evolution</w:t>
      </w:r>
    </w:p>
    <w:p>
      <w:pPr>
        <w:pStyle w:val="FirstParagraph"/>
      </w:pPr>
      <w:r>
        <w:t xml:space="preserve">My journey as an economist began during my undergraduate studies in Economics at the University of Buenos Aires, where I immersed myself in quantitative analysis, econometrics, and development theory. My honors thesis on "Fiscal Policy Coordination in Emerging Economies" earned distinction for its comparative analysis of tax reform impacts across Latin America. This research ignited my fascination with how precise economic modeling can translate into tangible societal improvements – a principle that has guided my entire career trajectory. I subsequently pursued a Master's in International Economics at Sciences Po Paris, focusing on trade integration and inequality dynamics. My thesis, "The Impact of Free Trade Agreements on Chilean Manufacturing Competitiveness," leveraged detailed microdata to demonstrate how strategic tariff adjustments could enhance small business participation in global value chains – insights directly relevant to Santiago’s industrial ecosystem.</w:t>
      </w:r>
    </w:p>
    <w:bookmarkEnd w:id="20"/>
    <w:bookmarkStart w:id="21" w:name="X50a957f7e1011889f483f0436863deafa3a0b08"/>
    <w:p>
      <w:pPr>
        <w:pStyle w:val="Heading2"/>
      </w:pPr>
      <w:r>
        <w:t xml:space="preserve">Professional Alignment with Chile's Economic Imperatives</w:t>
      </w:r>
    </w:p>
    <w:p>
      <w:pPr>
        <w:pStyle w:val="FirstParagraph"/>
      </w:pPr>
      <w:r>
        <w:t xml:space="preserve">My professional experiences have been deliberately oriented toward contexts mirroring Chile’s unique challenges. As a Research Economist at the Inter-American Development Bank (IDB) in Washington, I contributed to the flagship "Chile 2030" project, analyzing poverty reduction mechanisms in Santiago's peri-urban zones. This involved collaborating with municipal planners to model how targeted infrastructure investment could reduce spatial inequality – a critical concern for Chile’s rapidly growing capital city. My fieldwork across Santiago’s communes provided irreplaceable context: I witnessed firsthand how economic policies either uplifted or marginalized communities like those in La Pintana and Pedro Aguirre Cerda. This experience cemented my conviction that effective economics must be grounded in on-the-ground realities, not merely theoretical models.</w:t>
      </w:r>
    </w:p>
    <w:p>
      <w:pPr>
        <w:pStyle w:val="BodyText"/>
      </w:pPr>
      <w:r>
        <w:t xml:space="preserve">Most significantly, I served as a policy analyst for Chile’s Central Bank (BCCh) during a pivotal period of monetary reform. My work on inflation targeting frameworks directly supported the bank's efforts to stabilize Santiago’s cost-of-living crisis. This role taught me that economic expertise must operate within institutional and political ecosystems – understanding how Chilean fiscal laws interact with central banking mandates, for instance, is as crucial as mastering econometric techniques. I developed a framework for measuring sectoral inflation spillovers that was later adopted by the BCCh’s Monetary Policy Committee, demonstrating my capacity to deliver actionable insights within Chile's specific governance context.</w:t>
      </w:r>
    </w:p>
    <w:bookmarkEnd w:id="21"/>
    <w:bookmarkStart w:id="22" w:name="X38e78c3b3719122455e6bb9401e4f3069713af4"/>
    <w:p>
      <w:pPr>
        <w:pStyle w:val="Heading2"/>
      </w:pPr>
      <w:r>
        <w:t xml:space="preserve">Why Chile Santiago? The Nexus of Opportunity and Challenge</w:t>
      </w:r>
    </w:p>
    <w:p>
      <w:pPr>
        <w:pStyle w:val="FirstParagraph"/>
      </w:pPr>
      <w:r>
        <w:t xml:space="preserve">My decision to anchor my career in Chile Santiago is not arbitrary but deeply strategic. As Latin America’s most economically advanced economy with a vibrant intellectual hub, Santiago offers an unparalleled laboratory for economic innovation. The city's unique position – where cutting-edge technology startups coexist with historic industrial corridors like the Parque Tecnológico de la Pampilla, and where the world's largest copper mines feed into global supply chains – creates a dynamic environment for economic research. I am particularly motivated by Chile’s current transformation: its ambitious constitutional reforms, decarbonization goals targeting 100% renewable energy by 2050, and growing focus on inclusive growth through initiatives like Chile Rápido. Santiago is where these national priorities are being operationalized daily – from the Ministry of Finance’s digital governance projects to the Universidad de Chile’s sustainability research centers.</w:t>
      </w:r>
    </w:p>
    <w:p>
      <w:pPr>
        <w:pStyle w:val="BodyText"/>
      </w:pPr>
      <w:r>
        <w:t xml:space="preserve">Moreover, my commitment to working within Chile stems from personal connection. My grandmother was a pioneer in Santiago's women's cooperative movement during the 1970s, and her stories of navigating economic uncertainty while building community resilience inspired my professional ethos. I now seek to apply that legacy through modern economic science – understanding how digitalization can empower artisans in Santiago’s Mercado Central or how climate adaptation policies protect informal settlements along the Mapocho River.</w:t>
      </w:r>
    </w:p>
    <w:bookmarkEnd w:id="22"/>
    <w:bookmarkStart w:id="23" w:name="X9a0d531b9804089c2238ca18c7fca92a683cca3"/>
    <w:p>
      <w:pPr>
        <w:pStyle w:val="Heading2"/>
      </w:pPr>
      <w:r>
        <w:t xml:space="preserve">Future Vision: Contributing to Chile's Economic Renaissance</w:t>
      </w:r>
    </w:p>
    <w:p>
      <w:pPr>
        <w:pStyle w:val="FirstParagraph"/>
      </w:pPr>
      <w:r>
        <w:t xml:space="preserve">My immediate goal is to join a leading institution in Chile Santiago – whether academia like Pontificia Universidad Católica de Chile, research centers such as CIEPLAN, or public bodies like the Ministry of Economy. I aim to establish a research program focused on "Inclusive Innovation for Urban Economies," specifically examining how technological adoption creates equitable opportunities in Santiago’s diverse neighborhoods. My proposed methodology combines high-frequency data from the BCCh with geospatial analysis of informal economic activity – a novel approach that could inform policies like the National Plan for Digital Transformation.</w:t>
      </w:r>
    </w:p>
    <w:p>
      <w:pPr>
        <w:pStyle w:val="BodyText"/>
      </w:pPr>
      <w:r>
        <w:t xml:space="preserve">Long-term, I envision developing Chilean-led frameworks for measuring "economic happiness" beyond GDP, incorporating social cohesion metrics that reflect Chile’s unique cultural values. This would directly support Santiago’s ongoing efforts to define its identity as a 21st-century global city with strong social foundations. My ultimate aspiration is to mentor the next generation of Chilean economists through university programs and public policy workshops, ensuring local expertise drives national progress.</w:t>
      </w:r>
    </w:p>
    <w:bookmarkEnd w:id="23"/>
    <w:bookmarkStart w:id="24" w:name="X08dd133757830f40e504e7c4147be7faf71a58b"/>
    <w:p>
      <w:pPr>
        <w:pStyle w:val="Heading2"/>
      </w:pPr>
      <w:r>
        <w:t xml:space="preserve">Conclusion: A Commitment Forged in Purpose</w:t>
      </w:r>
    </w:p>
    <w:p>
      <w:pPr>
        <w:pStyle w:val="FirstParagraph"/>
      </w:pPr>
      <w:r>
        <w:t xml:space="preserve">As I stand at this pivotal moment in my career, I recognize that becoming a transformative economist requires more than technical mastery – it demands deep engagement with the communities and contexts where policy takes root. Chile Santiago offers precisely this convergence of intellectual challenge and societal impact. My academic rigor, practical policy experience, cultural understanding, and unwavering commitment to equitable growth position me to make immediate contributions while learning from Chile’s rich economic tradition.</w:t>
      </w:r>
    </w:p>
    <w:p>
      <w:pPr>
        <w:pStyle w:val="BodyText"/>
      </w:pPr>
      <w:r>
        <w:t xml:space="preserve">I am not merely applying for a role as an Economist; I am pledging to become part of Chile Santiago's ongoing story – one where data-driven insights build bridges between theory and human dignity. This Statement of Purpose is my formal declaration: I will dedicate my expertise to strengthening the economic fabric of Chile, starting in its vibrant heart, Santiago. Together with Chilean institutions and communities, I am ready to help shape a future where prosperity is both sustainable and shared.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Application</dc:title>
  <dc:creator/>
  <dc:language>en</dc:language>
  <cp:keywords/>
  <dcterms:created xsi:type="dcterms:W3CDTF">2025-12-08T08:46:37Z</dcterms:created>
  <dcterms:modified xsi:type="dcterms:W3CDTF">2025-12-08T08:46:37Z</dcterms:modified>
</cp:coreProperties>
</file>

<file path=docProps/custom.xml><?xml version="1.0" encoding="utf-8"?>
<Properties xmlns="http://schemas.openxmlformats.org/officeDocument/2006/custom-properties" xmlns:vt="http://schemas.openxmlformats.org/officeDocument/2006/docPropsVTypes"/>
</file>