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6" w:name="X078b1c162cf073610fcf2097d13a0d711b2509b"/>
    <w:p>
      <w:pPr>
        <w:pStyle w:val="Heading1"/>
      </w:pPr>
      <w:r>
        <w:t xml:space="preserve">Statement of Purpose for Economist Position in Germany Frankfurt</w:t>
      </w:r>
    </w:p>
    <w:p>
      <w:pPr>
        <w:pStyle w:val="FirstParagraph"/>
      </w:pPr>
      <w:r>
        <w:t xml:space="preserve">As I prepare to submit this Statement of Purpose, I do so with profound clarity about my professional trajectory and an unwavering commitment to contributing meaningfully within the heart of Europe’s financial and economic ecosystem. My aspiration is not merely to become an Economist but to establish myself as a strategic economic analyst deeply embedded in the dynamic landscape of</w:t>
      </w:r>
      <w:r>
        <w:t xml:space="preserve"> </w:t>
      </w:r>
      <w:r>
        <w:rPr>
          <w:bCs/>
          <w:b/>
        </w:rPr>
        <w:t xml:space="preserve">Germany Frankfurt</w:t>
      </w:r>
      <w:r>
        <w:t xml:space="preserve">, where global finance, policy innovation, and academic rigor converge. This document outlines my academic foundation, professional experiences, and vision for how I will leverage my expertise to advance economic understanding and decision-making within this pivotal European hub.</w:t>
      </w:r>
    </w:p>
    <w:bookmarkStart w:id="20" w:name="why-frankfurt-why-germany"/>
    <w:p>
      <w:pPr>
        <w:pStyle w:val="Heading2"/>
      </w:pPr>
      <w:r>
        <w:t xml:space="preserve">Why Frankfurt? Why Germany?</w:t>
      </w:r>
    </w:p>
    <w:p>
      <w:pPr>
        <w:pStyle w:val="FirstParagraph"/>
      </w:pPr>
      <w:r>
        <w:t xml:space="preserve">Frankfurt is far more than a city on the Main River—it is the pulsating core of Europe’s economic infrastructure. Home to the European Central Bank, Deutsche Bundesbank, and numerous multinational financial institutions,</w:t>
      </w:r>
      <w:r>
        <w:t xml:space="preserve"> </w:t>
      </w:r>
      <w:r>
        <w:rPr>
          <w:bCs/>
          <w:b/>
        </w:rPr>
        <w:t xml:space="preserve">Germany Frankfurt</w:t>
      </w:r>
      <w:r>
        <w:t xml:space="preserve"> </w:t>
      </w:r>
      <w:r>
        <w:t xml:space="preserve">serves as the nerve center for monetary policy formulation across 19 Eurozone nations. My decision to pursue my career in</w:t>
      </w:r>
      <w:r>
        <w:t xml:space="preserve"> </w:t>
      </w:r>
      <w:r>
        <w:rPr>
          <w:bCs/>
          <w:b/>
        </w:rPr>
        <w:t xml:space="preserve">Germany Frankfurt</w:t>
      </w:r>
      <w:r>
        <w:t xml:space="preserve"> </w:t>
      </w:r>
      <w:r>
        <w:t xml:space="preserve">is rooted in this unique position of influence. I have long admired how the city balances historical economic resilience with forward-thinking innovation, particularly in sustainable finance and digital currency frameworks. The chance to contribute to analyses that shape Europe’s economic trajectory from within this environment is not just a professional goal but a personal calling.</w:t>
      </w:r>
    </w:p>
    <w:bookmarkEnd w:id="20"/>
    <w:bookmarkStart w:id="21" w:name="Xd97de8dd47fe4e646154233b6ae91549f994598"/>
    <w:p>
      <w:pPr>
        <w:pStyle w:val="Heading2"/>
      </w:pPr>
      <w:r>
        <w:t xml:space="preserve">Academic Preparation: Bridging Theory and European Context</w:t>
      </w:r>
    </w:p>
    <w:p>
      <w:pPr>
        <w:pStyle w:val="FirstParagraph"/>
      </w:pPr>
      <w:r>
        <w:t xml:space="preserve">My Master of Economics at the University of Mannheim equipped me with rigorous quantitative tools—econometric modeling, time-series analysis, and computational economics—but critically, it placed these within the specific context of European integration. Courses such as "Monetary Policy in the Eurozone" and "Economic Governance of EU Member States" directly prepared me for challenges faced by an Economist working in</w:t>
      </w:r>
      <w:r>
        <w:t xml:space="preserve"> </w:t>
      </w:r>
      <w:r>
        <w:rPr>
          <w:bCs/>
          <w:b/>
        </w:rPr>
        <w:t xml:space="preserve">Germany Frankfurt</w:t>
      </w:r>
      <w:r>
        <w:t xml:space="preserve">. My thesis, "</w:t>
      </w:r>
      <w:r>
        <w:rPr>
          <w:iCs/>
          <w:i/>
        </w:rPr>
        <w:t xml:space="preserve">The Transmission Mechanisms of ECB Quantitative Easing on German SMEs: A Regional Analysis</w:t>
      </w:r>
      <w:r>
        <w:t xml:space="preserve">," involved collecting granular data from the German Federal Statistical Office (Destatis) and modeling sectoral impacts. This work culminated in a presentation at the Mannheim Economic Policy Forum, where I engaged with policymakers who later emphasized Frankfurt’s need for analysts who understand both macro dynamics and microeconomic realities.</w:t>
      </w:r>
    </w:p>
    <w:bookmarkEnd w:id="21"/>
    <w:bookmarkStart w:id="22" w:name="X07fb72ce9e4641dcc920612016629ff7f1c71bf"/>
    <w:p>
      <w:pPr>
        <w:pStyle w:val="Heading2"/>
      </w:pPr>
      <w:r>
        <w:t xml:space="preserve">Professional Experience: Applying Economics in Practice</w:t>
      </w:r>
    </w:p>
    <w:p>
      <w:pPr>
        <w:pStyle w:val="FirstParagraph"/>
      </w:pPr>
      <w:r>
        <w:t xml:space="preserve">My internship at the Frankfurt-based Institute for Economic Research (IWH) solidified my resolve to work as an Economist within</w:t>
      </w:r>
      <w:r>
        <w:t xml:space="preserve"> </w:t>
      </w:r>
      <w:r>
        <w:rPr>
          <w:bCs/>
          <w:b/>
        </w:rPr>
        <w:t xml:space="preserve">Germany Frankfurt</w:t>
      </w:r>
      <w:r>
        <w:t xml:space="preserve">. There, I supported a team analyzing regional economic disparities in Hesse State, utilizing data from the European System of Central Banks. I developed a predictive model forecasting how infrastructure investments along the Rhine-Main corridor affect employment—skills directly transferable to evaluating projects like the Frankfurt Airport expansion or green energy transitions. Crucially, this role taught me to communicate complex economic insights clearly for diverse stakeholders: from bank executives needing actionable data to government officials requiring policy-relevant conclusions. I now understand that an Economist in</w:t>
      </w:r>
      <w:r>
        <w:t xml:space="preserve"> </w:t>
      </w:r>
      <w:r>
        <w:rPr>
          <w:bCs/>
          <w:b/>
        </w:rPr>
        <w:t xml:space="preserve">Germany Frankfurt</w:t>
      </w:r>
      <w:r>
        <w:t xml:space="preserve"> </w:t>
      </w:r>
      <w:r>
        <w:t xml:space="preserve">must navigate not just numbers but institutional dynamics and cultural nuances.</w:t>
      </w:r>
    </w:p>
    <w:bookmarkEnd w:id="22"/>
    <w:bookmarkStart w:id="23" w:name="Xb80a0c687b0c0baca1f42f84904f3be0d2d5eae"/>
    <w:p>
      <w:pPr>
        <w:pStyle w:val="Heading2"/>
      </w:pPr>
      <w:r>
        <w:t xml:space="preserve">Alignment with Frankfurt’s Economic Priorities</w:t>
      </w:r>
    </w:p>
    <w:p>
      <w:pPr>
        <w:pStyle w:val="FirstParagraph"/>
      </w:pPr>
      <w:r>
        <w:t xml:space="preserve">I am particularly drawn to how</w:t>
      </w:r>
      <w:r>
        <w:t xml:space="preserve"> </w:t>
      </w:r>
      <w:r>
        <w:rPr>
          <w:bCs/>
          <w:b/>
        </w:rPr>
        <w:t xml:space="preserve">Germany Frankfurt</w:t>
      </w:r>
      <w:r>
        <w:t xml:space="preserve"> </w:t>
      </w:r>
      <w:r>
        <w:t xml:space="preserve">is spearheading Europe’s sustainability transition. The city hosts the European Green Deal Implementation Center and is a leader in ESG (Environmental, Social, Governance) finance. My research on carbon pricing impacts on manufacturing clusters aligns with Deutsche Bank’s recent initiatives in green bond analytics and the ECB’s climate stress tests. I am eager to contribute to projects that measure how policy interventions—like Germany’s Energy Industry Act—translate into real-world economic outcomes for Frankfurt's industrial base. As an Economist, I aim not only to analyze but to help design solutions that ensure financial stability while advancing Europe’s decarbonization goals.</w:t>
      </w:r>
    </w:p>
    <w:bookmarkEnd w:id="23"/>
    <w:bookmarkStart w:id="24" w:name="Xd7a88716dfa8d6ad4c15729dc8de815a67cabe5"/>
    <w:p>
      <w:pPr>
        <w:pStyle w:val="Heading2"/>
      </w:pPr>
      <w:r>
        <w:t xml:space="preserve">Career Vision: A Long-Term Contribution in Germany Frankfurt</w:t>
      </w:r>
    </w:p>
    <w:p>
      <w:pPr>
        <w:pStyle w:val="FirstParagraph"/>
      </w:pPr>
      <w:r>
        <w:t xml:space="preserve">My five-year vision is clear. I seek to become a Senior Economist within a major financial institution or policy think tank based in</w:t>
      </w:r>
      <w:r>
        <w:t xml:space="preserve"> </w:t>
      </w:r>
      <w:r>
        <w:rPr>
          <w:bCs/>
          <w:b/>
        </w:rPr>
        <w:t xml:space="preserve">Germany Frankfurt</w:t>
      </w:r>
      <w:r>
        <w:t xml:space="preserve">, where I can lead research on Eurozone economic resilience. In the short term, I will deepen my expertise through Frankfurt’s renowned institutions like the European Central Bank’s Economic Research Department or the DZ Bank Institute. Long-term, I aspire to mentor young economists entering this field while contributing to frameworks that make</w:t>
      </w:r>
      <w:r>
        <w:t xml:space="preserve"> </w:t>
      </w:r>
      <w:r>
        <w:rPr>
          <w:bCs/>
          <w:b/>
        </w:rPr>
        <w:t xml:space="preserve">Germany Frankfurt</w:t>
      </w:r>
      <w:r>
        <w:t xml:space="preserve"> </w:t>
      </w:r>
      <w:r>
        <w:t xml:space="preserve">a global benchmark for evidence-based economic policy. My goal is not just to analyze trends but to help shape them—ensuring that Frankfurt remains the indispensable hub it is today and an even stronger one tomorrow.</w:t>
      </w:r>
    </w:p>
    <w:bookmarkEnd w:id="24"/>
    <w:bookmarkStart w:id="25" w:name="why-this-statement-of-purpose-matters"/>
    <w:p>
      <w:pPr>
        <w:pStyle w:val="Heading2"/>
      </w:pPr>
      <w:r>
        <w:t xml:space="preserve">Why This Statement of Purpose Matters</w:t>
      </w:r>
    </w:p>
    <w:p>
      <w:pPr>
        <w:pStyle w:val="FirstParagraph"/>
      </w:pPr>
      <w:r>
        <w:t xml:space="preserve">This Statement of Purpose is not a generic declaration—it is a commitment. It reflects my deep understanding that being an Economist in</w:t>
      </w:r>
      <w:r>
        <w:t xml:space="preserve"> </w:t>
      </w:r>
      <w:r>
        <w:rPr>
          <w:bCs/>
          <w:b/>
        </w:rPr>
        <w:t xml:space="preserve">Germany Frankfurt</w:t>
      </w:r>
      <w:r>
        <w:t xml:space="preserve"> </w:t>
      </w:r>
      <w:r>
        <w:t xml:space="preserve">demands more than technical skill. It requires an intimate knowledge of European economic architecture, respect for German work culture (precision, consensus-driven decision-making), and the ambition to operate at the intersection of global finance and local impact. I have chosen this path deliberately because</w:t>
      </w:r>
      <w:r>
        <w:t xml:space="preserve"> </w:t>
      </w:r>
      <w:r>
        <w:rPr>
          <w:bCs/>
          <w:b/>
        </w:rPr>
        <w:t xml:space="preserve">Germany Frankfurt</w:t>
      </w:r>
      <w:r>
        <w:t xml:space="preserve"> </w:t>
      </w:r>
      <w:r>
        <w:t xml:space="preserve">is where economics meets real-world transformation every day. From ECB boardrooms to startup incubators in the "Silicon Valley of Europe," my skills, passion, and dedication align precisely with what this environment needs now.</w:t>
      </w:r>
    </w:p>
    <w:p>
      <w:pPr>
        <w:pStyle w:val="BodyText"/>
      </w:pPr>
      <w:r>
        <w:t xml:space="preserve">I am ready to bring my analytical rigor, contextual understanding of European markets, and unwavering commitment to excellence to the table. I seek not just a role as an Economist in</w:t>
      </w:r>
      <w:r>
        <w:t xml:space="preserve"> </w:t>
      </w:r>
      <w:r>
        <w:rPr>
          <w:bCs/>
          <w:b/>
        </w:rPr>
        <w:t xml:space="preserve">Germany Frankfurt</w:t>
      </w:r>
      <w:r>
        <w:t xml:space="preserve">, but a place within its economic legacy—one where data-driven insights fuel progress across the continent. Thank you for considering this Statement of Purpose and my application.</w:t>
      </w:r>
    </w:p>
    <w:p>
      <w:pPr>
        <w:pStyle w:val="BodyText"/>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Economist Position in Germany Frankfurt</dc:title>
  <dc:creator/>
  <cp:keywords/>
  <dcterms:created xsi:type="dcterms:W3CDTF">2026-07-23T13:23:01Z</dcterms:created>
  <dcterms:modified xsi:type="dcterms:W3CDTF">2026-07-23T13:23:01Z</dcterms:modified>
</cp:coreProperties>
</file>

<file path=docProps/custom.xml><?xml version="1.0" encoding="utf-8"?>
<Properties xmlns="http://schemas.openxmlformats.org/officeDocument/2006/custom-properties" xmlns:vt="http://schemas.openxmlformats.org/officeDocument/2006/docPropsVTypes"/>
</file>