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Germany</w:t>
      </w:r>
      <w:r>
        <w:t xml:space="preserve"> </w:t>
      </w:r>
      <w:r>
        <w:t xml:space="preserve">Munich</w:t>
      </w:r>
    </w:p>
    <w:bookmarkStart w:id="25" w:name="X2baa741a9463174dece4bcfd1d3c8ee9776ac27"/>
    <w:p>
      <w:pPr>
        <w:pStyle w:val="Heading1"/>
      </w:pPr>
      <w:r>
        <w:t xml:space="preserve">Statement of Purpose: Advancing Economic Expertise as an Economist in Germany Munich</w:t>
      </w:r>
    </w:p>
    <w:p>
      <w:pPr>
        <w:pStyle w:val="FirstParagraph"/>
      </w:pPr>
      <w:r>
        <w:t xml:space="preserve">My Statement of Purpose centers on a dedicated pursuit to establish myself as a professional Economist within the dynamic economic ecosystem of Germany, with Munich serving as the strategic foundation for my career trajectory. This document articulates my academic rigor, professional experiences, and unwavering commitment to contributing meaningfully to the German economy—a commitment forged through years of study, analysis, and engagement with global economic systems. Germany’s status as Europe’s largest economy and Munich’s emergence as a pivotal hub for innovation, policy-making, and international business make it the ideal environment for an Economist like myself to thrive and deliver impactful insights.</w:t>
      </w:r>
    </w:p>
    <w:bookmarkStart w:id="20" w:name="X782f5363e61e4a73272e4857b26b8fc96d8f916"/>
    <w:p>
      <w:pPr>
        <w:pStyle w:val="Heading2"/>
      </w:pPr>
      <w:r>
        <w:t xml:space="preserve">Academic Foundation: Cultivating Economic Analytical Rigor</w:t>
      </w:r>
    </w:p>
    <w:p>
      <w:pPr>
        <w:pStyle w:val="FirstParagraph"/>
      </w:pPr>
      <w:r>
        <w:t xml:space="preserve">My academic journey began with a Bachelor’s degree in Economics from the University of Munich (LMU), where I immersed myself in advanced microeconomic theory, econometrics, and policy analysis. Courses such as "Macroeconomic Policy Design" and "Quantitative Methods for Economic Analysis" equipped me with robust analytical frameworks to dissect complex economic phenomena. A pivotal moment came during my master’s thesis at the Technical University of Munich (TUM), where I investigated the impact of Germany’s Energiewende (energy transition) on regional labor markets using spatial econometric models. This research, conducted in collaboration with the ifo Institute for Economic Research, required meticulous data collection from Bundesbank archives and sophisticated statistical validation—skills directly transferable to the high-stakes environment of economic policymaking in Germany. My academic work consistently emphasized practical application, ensuring my theoretical knowledge remained grounded in real-world economic challenges.</w:t>
      </w:r>
    </w:p>
    <w:bookmarkEnd w:id="20"/>
    <w:bookmarkStart w:id="21" w:name="X0b01e925e882ba6aad92e7310afc9ed4d13935a"/>
    <w:p>
      <w:pPr>
        <w:pStyle w:val="Heading2"/>
      </w:pPr>
      <w:r>
        <w:t xml:space="preserve">Professional Experience: From Theory to Policy Implementation</w:t>
      </w:r>
    </w:p>
    <w:p>
      <w:pPr>
        <w:pStyle w:val="FirstParagraph"/>
      </w:pPr>
      <w:r>
        <w:t xml:space="preserve">My professional journey as an Economist began at a leading Berlin-based think tank, where I analyzed EU trade regulations’ implications for German manufacturing sectors. This role demanded translating complex economic models into actionable policy briefs for government stakeholders—a skill critical for success in Munich’s interdisciplinary economic landscape. Subsequently, I joined a multinational consulting firm in Frankfurt, advising automotive and tech clients on supply chain resilience amid geopolitical volatility. Here, I developed expertise in cost-benefit analysis and scenario modeling to navigate post-pandemic recovery challenges. Yet, it was my internship at the Bavarian State Ministry of Finance that crystallized my aspiration to anchor my career in Munich. I contributed to a project assessing fiscal policies for supporting SMEs during the energy crisis, collaborating directly with economists from the Central Bank of Germany (Bundesbank). This experience revealed how deeply Munich’s institutions—such as the ifo Institute, Bayerische Landesbank, and global headquarters of firms like Siemens—are interwoven into Germany’s economic fabric. I saw firsthand how local insights drive national strategy.</w:t>
      </w:r>
    </w:p>
    <w:bookmarkEnd w:id="21"/>
    <w:bookmarkStart w:id="22" w:name="Xb55991e1cf797fba5f87126c5800a29157af044"/>
    <w:p>
      <w:pPr>
        <w:pStyle w:val="Heading2"/>
      </w:pPr>
      <w:r>
        <w:t xml:space="preserve">Why Germany Munich? The Confluence of Opportunity and Vision</w:t>
      </w:r>
    </w:p>
    <w:p>
      <w:pPr>
        <w:pStyle w:val="FirstParagraph"/>
      </w:pPr>
      <w:r>
        <w:t xml:space="preserve">Munich is not merely a geographical choice; it represents the nexus where economic theory converges with pragmatic, forward-thinking governance. As an Economist, I am drawn to Munich’s unique ecosystem: it hosts the headquarters of Deutsche Bank and BMW Group, while institutions like the ifo Institute and TUM’s Department of Economics foster cutting-edge research that directly informs European policy. Germany’s commitment to sustainable growth—evident in its dual focus on digitalization (Industry 4.0) and climate neutrality—aligns with my expertise in green economic transitions. Munich, as a global city ranked #1 for quality of life and innovation (Global Liveability Index), offers the stability and intellectual vibrancy necessary for sustained economic analysis. Moreover, Bavaria’s proactive stance on immigration policies supporting skilled professionals further cements Munich as the optimal base to contribute to Germany’s economic resilience. My Statement of Purpose is thus intrinsically tied to this city: I aim not only to work *in* Munich but to become a catalyst *for* its economic evolution.</w:t>
      </w:r>
    </w:p>
    <w:bookmarkEnd w:id="22"/>
    <w:bookmarkStart w:id="23" w:name="X1ce24d8f6a11a634ff1754951b4c42d516de270"/>
    <w:p>
      <w:pPr>
        <w:pStyle w:val="Heading2"/>
      </w:pPr>
      <w:r>
        <w:t xml:space="preserve">Future Contributions: Building Sustainable Economic Pathways</w:t>
      </w:r>
    </w:p>
    <w:p>
      <w:pPr>
        <w:pStyle w:val="FirstParagraph"/>
      </w:pPr>
      <w:r>
        <w:t xml:space="preserve">My long-term vision as an Economist in Germany Munich is threefold. First, I intend to deepen my work on integrating digital tools into macroeconomic forecasting—leveraging Munich’s tech ecosystem (e.g., AI startups at Campus MPG) to enhance predictive accuracy for policymakers. Second, I am committed to addressing demographic challenges through targeted labor market policies, informed by my thesis research on energy sector employment. Finally, I aspire to bridge academic research and practical application by collaborating with the Munich-based European Central Bank (ECB) office and local think tanks like the Center for Economic Studies (CES). Germany’s emphasis on "sozialer Marktwirtschaft" (social market economy) resonates deeply with my belief that economic growth must be inclusive. In Munich, where companies like SAP pioneer ethical data economics, I can champion frameworks that balance competitiveness with social equity—a cornerstone of Germany’s economic identity.</w:t>
      </w:r>
    </w:p>
    <w:bookmarkEnd w:id="23"/>
    <w:bookmarkStart w:id="24" w:name="Xc7eb64e3051ed95ab77b11c3deb7ac8856db117"/>
    <w:p>
      <w:pPr>
        <w:pStyle w:val="Heading2"/>
      </w:pPr>
      <w:r>
        <w:t xml:space="preserve">Conclusion: A Commitment to Germany’s Economic Future</w:t>
      </w:r>
    </w:p>
    <w:p>
      <w:pPr>
        <w:pStyle w:val="FirstParagraph"/>
      </w:pPr>
      <w:r>
        <w:t xml:space="preserve">This Statement of Purpose reflects a deliberate and passionate commitment to the Economist profession within the German context. Munich offers more than a workplace—it is a laboratory for economic innovation, where global challenges meet localized solutions. I am prepared to bring my analytical expertise, multilingual fluency (German C1, English native), and dedication to evidence-based policymaking to contribute meaningfully to Germany’s economic narrative. As an Economist, I will not merely observe trends; I will help shape them in a city that exemplifies how rigorous economics fuels prosperity. My journey—from LMU classrooms to Bavarian policy rooms—is guided by a singular purpose: advancing Germany’s position as an economic leader through data-driven insight, collaborative spirit, and unwavering focus on Munich’s unique potential. I am ready to become part of the legacy defining Germany Munich as the economic capital of Europe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Germany Munich</dc:title>
  <dc:creator/>
  <cp:keywords/>
  <dcterms:created xsi:type="dcterms:W3CDTF">2026-07-21T02:31:41Z</dcterms:created>
  <dcterms:modified xsi:type="dcterms:W3CDTF">2026-07-21T02:31:41Z</dcterms:modified>
</cp:coreProperties>
</file>

<file path=docProps/custom.xml><?xml version="1.0" encoding="utf-8"?>
<Properties xmlns="http://schemas.openxmlformats.org/officeDocument/2006/custom-properties" xmlns:vt="http://schemas.openxmlformats.org/officeDocument/2006/docPropsVTypes"/>
</file>