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Iran</w:t>
      </w:r>
      <w:r>
        <w:t xml:space="preserve"> </w:t>
      </w:r>
      <w:r>
        <w:t xml:space="preserve">Tehran</w:t>
      </w:r>
    </w:p>
    <w:bookmarkStart w:id="20" w:name="X8a6d4327173111af20171b662401e3321de1a7f"/>
    <w:p>
      <w:pPr>
        <w:pStyle w:val="Heading1"/>
      </w:pPr>
      <w:r>
        <w:t xml:space="preserve">Statement of Purpose: Pursuing an Economist Role to Drive Sustainable Growth in Iran Tehran</w:t>
      </w:r>
    </w:p>
    <w:p>
      <w:pPr>
        <w:pStyle w:val="FirstParagraph"/>
      </w:pPr>
      <w:r>
        <w:t xml:space="preserve">The pursuit of economic excellence in the heart of Iran, particularly within the dynamic metropolis of Tehran, has been the guiding force behind my academic and professional journey. This Statement of Purpose articulates my unwavering commitment to applying rigorous economic analysis and innovative policy solutions to address Iran's unique developmental challenges, with a specific focus on contributing meaningfully to Tehran's economic landscape. As an aspiring Economist deeply invested in the future of Iran, I am driven by the imperative to translate theoretical knowledge into tangible progress for one of the region’s most significant urban centers.</w:t>
      </w:r>
    </w:p>
    <w:p>
      <w:pPr>
        <w:pStyle w:val="BodyText"/>
      </w:pPr>
      <w:r>
        <w:t xml:space="preserve">My academic foundation was meticulously built upon a Bachelor’s degree in Economics from Sharif University of Technology, where I consistently ranked among the top 5% of my cohort. Courses such as Advanced Econometrics, Development Economics, and Monetary Policy provided me with robust analytical frameworks to dissect complex economic phenomena. Crucially, my thesis focused on "The Impact of Sanctions on Tehran's Microfinance Sector: A Regional Analysis," a project that demanded deep engagement with Iran’s specific economic constraints. By utilizing primary data from Tehran-based financial institutions and secondary sources from the Central Bank of Iran, I quantified how international sanctions exacerbated credit access issues for small enterprises in the capital—finding that 68% of Tehran's micro-enterprises faced loan denials during 2021–2023. This research not only honed my empirical skills but also ignited a profound understanding of how macro-level policies reverberate through Tehran’s streets, affecting real people and businesses daily.</w:t>
      </w:r>
    </w:p>
    <w:p>
      <w:pPr>
        <w:pStyle w:val="BodyText"/>
      </w:pPr>
      <w:r>
        <w:t xml:space="preserve">My professional experience further solidified my resolve to work as an Economist in Iran Tehran. During an internship at the Economic Research Department of the Iranian Ministry of Economic Affairs and Finance, I assisted senior economists in drafting policy briefs on inflation mitigation strategies. My contribution centered on analyzing Tehran’s price volatility patterns—particularly for staple goods—and proposing localized subsidy adjustments aligned with household expenditure surveys conducted across Tehran's diverse districts (from affluent neighborhoods like Niavaran to underprivileged areas like Shahr-e Rey). This hands-on work revealed the critical importance of granular data; a policy effective in central Tehran might fail in peripheral regions due to differing consumption baskets and infrastructure limitations. I learned that being an Economist in Iran is not merely about numbers—it requires contextual intelligence, cultural empathy, and a commitment to solutions that resonate with Tehran’s social fabric.</w:t>
      </w:r>
    </w:p>
    <w:p>
      <w:pPr>
        <w:pStyle w:val="BodyText"/>
      </w:pPr>
      <w:r>
        <w:t xml:space="preserve">It is precisely this understanding of Tehran’s nuanced economic ecosystem that compels me to seek this role. Iran Tehran stands at a pivotal crossroads: the capital city houses over 15 million residents, 70% of the nation’s banking sector, and is the epicenter of industrial activity, yet it grapples with persistent challenges like inflation exceeding 45%, youth unemployment rates nearing 22%, and infrastructure strains from rapid urbanization. As an Economist dedicated to Iran's prosperity, I am uniquely positioned to contribute by leveraging my expertise in data-driven policy design. For instance, I propose developing a real-time economic dashboard tracking Tehran-specific indicators—such as retail price fluctuations across municipal districts or small business survival rates—using open-source tools compatible with Iran’s technological constraints. This would empower policymakers to implement adaptive measures, moving beyond one-size-fits-all approaches to foster inclusive growth where it matters most.</w:t>
      </w:r>
    </w:p>
    <w:p>
      <w:pPr>
        <w:pStyle w:val="BodyText"/>
      </w:pPr>
      <w:r>
        <w:t xml:space="preserve">My ambition extends beyond immediate analysis; I envision collaborating with institutions like the Tehran Chamber of Commerce and Industry and local universities (e.g., University of Tehran’s School of Economics) to build capacity for evidence-based decision-making. In Tehran, economic progress is deeply intertwined with social stability, regional trade dynamics (such as the Iran-Russia-India corridor), and environmental sustainability—issues requiring multidisciplinary coordination. As a future Economist in this context, I will prioritize projects that bridge these domains: designing green investment incentives for Tehran’s manufacturing hubs or modeling the socioeconomic ripple effects of digital payment adoption in informal markets. My goal is not just to diagnose problems but to co-create solutions with Tehran’s stakeholders—ensuring policies are practical, culturally attuned, and scalable within Iran's unique institutional framework.</w:t>
      </w:r>
    </w:p>
    <w:p>
      <w:pPr>
        <w:pStyle w:val="BodyText"/>
      </w:pPr>
      <w:r>
        <w:t xml:space="preserve">What distinguishes this Statement of Purpose is my unequivocal alignment with Iran’s developmental narrative. I do not view economics as an abstract discipline; in Tehran, it is a tool for resilience. My fluency in Persian and English allows me to navigate both local community voices and international economic discourse seamlessly—a necessity for any Economist operating in Iran today. Furthermore, my ethical compass—shaped by witnessing Tehran’s grassroots innovation amid adversity—ensures that my work prioritizes human impact over theoretical elegance. Whether analyzing the efficacy of the Targeted Subsidy Plan or proposing tax reforms to support Tehran’s burgeoning tech startups, I am committed to advancing policies that uplift marginalized communities and strengthen Iran's economic sovereignty.</w:t>
      </w:r>
    </w:p>
    <w:p>
      <w:pPr>
        <w:pStyle w:val="BodyText"/>
      </w:pPr>
      <w:r>
        <w:t xml:space="preserve">Finally, this Statement of Purpose is not merely an application; it is a promise. A promise to bring my analytical rigor, cultural fluency, and passion for Iran’s potential to the role of Economist in Tehran. I am prepared to immerse myself in the city’s economic heartbeat—from negotiating with local cooperatives in Esfahan Bazaar to collaborating with data scientists at Tehran University—ensuring that every policy recommendation serves Iran's long-term vision. The challenges facing Tehran are formidable, but they are not insurmountable. As an Economist grounded in Iran's reality, I am ready to contribute to a future where Tehran’s economy is not just resilient, but a beacon of sustainable innovation for the entire nation.</w:t>
      </w:r>
    </w:p>
    <w:p>
      <w:pPr>
        <w:pStyle w:val="BodyText"/>
      </w:pPr>
      <w:r>
        <w:t xml:space="preserve">In conclusion, my academic excellence, field-tested experience in Iran's economic context, and deep-rooted commitment to Tehran's development position me as an ideal candidate. I seek not only to work as an Economist in Iran Tehran but to actively shape its economic destiny through data-informed strategies that honor the city’s complexity and promise. The time for nuanced, locally relevant economic leadership is now—and I stand ready to deliver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Iran Tehran</dc:title>
  <dc:creator/>
  <dc:language>en</dc:language>
  <cp:keywords/>
  <dcterms:created xsi:type="dcterms:W3CDTF">2026-07-23T08:06:05Z</dcterms:created>
  <dcterms:modified xsi:type="dcterms:W3CDTF">2026-07-23T08:06:05Z</dcterms:modified>
</cp:coreProperties>
</file>

<file path=docProps/custom.xml><?xml version="1.0" encoding="utf-8"?>
<Properties xmlns="http://schemas.openxmlformats.org/officeDocument/2006/custom-properties" xmlns:vt="http://schemas.openxmlformats.org/officeDocument/2006/docPropsVTypes"/>
</file>