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6" w:name="X1a5597e87851b879760a45f7b3609d846501ae0"/>
    <w:p>
      <w:pPr>
        <w:pStyle w:val="Heading1"/>
      </w:pPr>
      <w:r>
        <w:t xml:space="preserve">Statement of Purpose: Pursuing Economic Excellence in Israel Tel Aviv</w:t>
      </w:r>
    </w:p>
    <w:p>
      <w:pPr>
        <w:pStyle w:val="FirstParagraph"/>
      </w:pPr>
      <w:r>
        <w:t xml:space="preserve">I am writing this Statement of Purpose to articulate my profound commitment to economic research and policy innovation, with a specific focus on contributing to the dynamic economic ecosystem of Israel Tel Aviv. As an aspiring Economist, I have dedicated my academic and professional journey toward understanding complex market systems, fostering sustainable development, and implementing data-driven solutions that address contemporary global challenges. This Statement of Purpose outlines my qualifications, motivations for specializing in the Israeli context, and how my expertise aligns with Tel Aviv's position as a global innovation hub.</w:t>
      </w:r>
    </w:p>
    <w:bookmarkStart w:id="20" w:name="Xc56f7a9c024faa0076107b98e432c2defb7d9ea"/>
    <w:p>
      <w:pPr>
        <w:pStyle w:val="Heading2"/>
      </w:pPr>
      <w:r>
        <w:t xml:space="preserve">Academic Foundation and Research Trajectory</w:t>
      </w:r>
    </w:p>
    <w:p>
      <w:pPr>
        <w:pStyle w:val="FirstParagraph"/>
      </w:pPr>
      <w:r>
        <w:t xml:space="preserve">My academic journey began with a Bachelor’s degree in Economics from the University of London, where I graduated with First-Class Honours. My thesis, "Fiscal Policy Implications of Technological Disruption in Emerging Markets," earned departmental recognition for its empirical analysis of digital taxation frameworks. This research laid the groundwork for my Master’s in Development Economics at Oxford University, where I specialized in regional economic integration and innovation policy. Under the mentorship of Professor Elena Vargas, I conducted fieldwork across Southeast Asia examining how startup ecosystems influence GDP diversification—a study directly relevant to Israel’s own tech-driven economic model. My academic rigor is evidenced by three peer-reviewed publications in journals including the</w:t>
      </w:r>
      <w:r>
        <w:t xml:space="preserve"> </w:t>
      </w:r>
      <w:r>
        <w:rPr>
          <w:iCs/>
          <w:i/>
        </w:rPr>
        <w:t xml:space="preserve">Journal of Economic Policy</w:t>
      </w:r>
      <w:r>
        <w:t xml:space="preserve">, with my most recent article analyzing venture capital flows into high-growth sectors of Mediterranean economies.</w:t>
      </w:r>
    </w:p>
    <w:bookmarkEnd w:id="20"/>
    <w:bookmarkStart w:id="21" w:name="Xad1ad57cb47de3e981cce34202c701360905f15"/>
    <w:p>
      <w:pPr>
        <w:pStyle w:val="Heading2"/>
      </w:pPr>
      <w:r>
        <w:t xml:space="preserve">The Israeli Context: Why Tel Aviv as a Nexus for Economic Innovation</w:t>
      </w:r>
    </w:p>
    <w:p>
      <w:pPr>
        <w:pStyle w:val="FirstParagraph"/>
      </w:pPr>
      <w:r>
        <w:t xml:space="preserve">My fascination with Israel Tel Aviv stems from its unparalleled status as a "Startup Nation" where economic theory converges with real-world disruption. Having visited the city during my Master’s program, I was captivated by how Tel Aviv’s unique blend of immigrant-driven entrepreneurship, military-tech spin-offs (like the legendary Unit 8200), and government innovation initiatives has transformed it into a $50 billion tech economy per year—second only to Silicon Valley in venture capital per capita. This environment offers a living laboratory for an Economist seeking to bridge academic research and practical policy. Unlike static economic models, Tel Aviv’s rapid evolution demands adaptive frameworks that account for factors like: (1) high-density urban innovation clusters, (2) geopolitical variables influencing trade corridors, and (3) digital infrastructure enabling fintech breakthroughs. My goal is to contribute to this ecosystem by developing predictive tools for labor market shifts in post-technological transition economies—a critical need as Israel navigates AI integration and global supply chain realignment.</w:t>
      </w:r>
    </w:p>
    <w:bookmarkEnd w:id="21"/>
    <w:bookmarkStart w:id="22" w:name="X1ca7c5bdfb90ca330cf0e2838c961773bce2ae9"/>
    <w:p>
      <w:pPr>
        <w:pStyle w:val="Heading2"/>
      </w:pPr>
      <w:r>
        <w:t xml:space="preserve">Professional Alignment with Tel Aviv's Economic Priorities</w:t>
      </w:r>
    </w:p>
    <w:p>
      <w:pPr>
        <w:pStyle w:val="FirstParagraph"/>
      </w:pPr>
      <w:r>
        <w:t xml:space="preserve">As an Economist at the International Monetary Fund (IMF) in Washington, I contributed to the 2023 Regional Economic Outlook for the Middle East, specifically analyzing Israel’s semiconductor industry resilience amid regional tensions. My work on quantifying how geopolitical volatility impacts foreign direct investment (FDI) patterns directly informs Tel Aviv’s current strategic focus areas: attracting capital through diplomatic channels while de-risking supply chains. I also co-developed a methodology using real-time data analytics to forecast talent shortages in AI/ML fields—a framework now being piloted by the Israeli Ministry of Economy. This experience confirmed my conviction that Israel Tel Aviv is not merely a location for economic work, but the optimal proving ground for solutions applicable across emerging markets.</w:t>
      </w:r>
    </w:p>
    <w:bookmarkEnd w:id="22"/>
    <w:bookmarkStart w:id="23" w:name="Xd1fb7c6518016ff7d25fecb9747ce72ae489ab0"/>
    <w:p>
      <w:pPr>
        <w:pStyle w:val="Heading2"/>
      </w:pPr>
      <w:r>
        <w:t xml:space="preserve">Why Israel Tel Aviv? A Strategic Convergence</w:t>
      </w:r>
    </w:p>
    <w:p>
      <w:pPr>
        <w:pStyle w:val="FirstParagraph"/>
      </w:pPr>
      <w:r>
        <w:t xml:space="preserve">Several factors uniquely position Israel Tel Aviv as the ideal environment for my professional growth. First, its density of multinational R&amp;D centers (Google, Microsoft, IBM) creates unparalleled access to proprietary datasets—essential for an Economist developing machine learning models of market behavior. Second, institutions like Tel Aviv University’s Coller School of Management and the Taub Center for Social Policy offer collaborative spaces where academic theory directly informs policy action. Third, Israel’s government initiatives such as the "National Innovation Program" explicitly seek Economist talent to design tax incentives for green tech startups—a priority mirroring my research on climate economics. This is not incidental; Tel Aviv’s ecosystem thrives on interdisciplinary collaboration between academia, industry, and policymakers—precisely the environment where an Economist can maximize impact.</w:t>
      </w:r>
    </w:p>
    <w:bookmarkEnd w:id="23"/>
    <w:bookmarkStart w:id="24" w:name="X42996e7a03fd8a44c2b25a27fee5ad54da4c832"/>
    <w:p>
      <w:pPr>
        <w:pStyle w:val="Heading2"/>
      </w:pPr>
      <w:r>
        <w:t xml:space="preserve">Future Contributions and Long-Term Vision</w:t>
      </w:r>
    </w:p>
    <w:p>
      <w:pPr>
        <w:pStyle w:val="FirstParagraph"/>
      </w:pPr>
      <w:r>
        <w:t xml:space="preserve">In the immediate term, I aim to join a research institution in Israel Tel Aviv to lead a project on "Geopolitical Resilience Metrics for Tech Ecosystems," leveraging Israeli data infrastructure while addressing global market volatility. My long-term vision extends beyond academia: I plan to co-found an independent think tank focused on translating economic research into actionable policy for the Mediterranean region, with Tel Aviv as its operational base. Crucially, this initiative will prioritize inclusive growth—addressing income disparities in Israel’s rapidly expanding tech sector through skills-matching algorithms developed during my graduate work. As an Economist deeply familiar with both global frameworks and local nuances, I can help ensure that Tel Aviv’s economic success is not merely measured by GDP growth but by equitable opportunity across its diverse population.</w:t>
      </w:r>
    </w:p>
    <w:bookmarkEnd w:id="24"/>
    <w:bookmarkStart w:id="25" w:name="X48c4ae8abc71b493521426c9902829a7575f96e"/>
    <w:p>
      <w:pPr>
        <w:pStyle w:val="Heading2"/>
      </w:pPr>
      <w:r>
        <w:t xml:space="preserve">Conclusion: An Economist’s Commitment to Israel Tel Aviv</w:t>
      </w:r>
    </w:p>
    <w:p>
      <w:pPr>
        <w:pStyle w:val="FirstParagraph"/>
      </w:pPr>
      <w:r>
        <w:t xml:space="preserve">This Statement of Purpose reflects more than an application—it embodies a lifelong commitment to economic advancement rooted in the realities of 21st-century markets. Israel Tel Aviv offers not just a workplace, but an active participant in shaping how economies navigate technology, conflict, and climate change. As a professional Economist who has studied global systems but chooses to apply knowledge here because of its unique convergence of challenges and opportunities, I am prepared to contribute immediately through my quantitative expertise in macroeconomic modeling and policy design. My fluency in English (native), Hebrew (B2 proficiency with ongoing study), and Arabic (basic) ensures seamless integration into Tel Aviv’s multicultural economic landscape. I seek not merely a position, but a partnership with Israel’s innovation community to ensure that the next chapter of global economic progress is written from Tel Aviv—where data meets destiny.</w:t>
      </w:r>
    </w:p>
    <w:p>
      <w:pPr>
        <w:pStyle w:val="BodyText"/>
      </w:pPr>
      <w:r>
        <w:t xml:space="preserve">With profound respect for Israel’s role as an economic pioneer, I submit this Statement of Purpose with unwavering dedication to becoming an indispensable Economist within the vibrant ecosystem of Israel Tel Aviv.</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 Israel Tel Aviv</dc:title>
  <dc:creator/>
  <dc:language>en</dc:language>
  <cp:keywords/>
  <dcterms:created xsi:type="dcterms:W3CDTF">2026-06-03T06:13:57Z</dcterms:created>
  <dcterms:modified xsi:type="dcterms:W3CDTF">2026-06-03T06:13:57Z</dcterms:modified>
</cp:coreProperties>
</file>

<file path=docProps/custom.xml><?xml version="1.0" encoding="utf-8"?>
<Properties xmlns="http://schemas.openxmlformats.org/officeDocument/2006/custom-properties" xmlns:vt="http://schemas.openxmlformats.org/officeDocument/2006/docPropsVTypes"/>
</file>