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Application</w:t>
      </w:r>
      <w:r>
        <w:t xml:space="preserve"> </w:t>
      </w:r>
      <w:r>
        <w:t xml:space="preserve">for</w:t>
      </w:r>
      <w:r>
        <w:t xml:space="preserve"> </w:t>
      </w:r>
      <w:r>
        <w:t xml:space="preserve">Japan</w:t>
      </w:r>
      <w:r>
        <w:t xml:space="preserve"> </w:t>
      </w:r>
      <w:r>
        <w:t xml:space="preserve">Osaka</w:t>
      </w:r>
    </w:p>
    <w:bookmarkStart w:id="20" w:name="X180bf1cf28876da6eed05c5f01871f36eb34b23"/>
    <w:p>
      <w:pPr>
        <w:pStyle w:val="Heading1"/>
      </w:pPr>
      <w:r>
        <w:t xml:space="preserve">Statement of Purpose: Pursuing Economic Excellence in Japan Osaka</w:t>
      </w:r>
    </w:p>
    <w:p>
      <w:pPr>
        <w:pStyle w:val="FirstParagraph"/>
      </w:pPr>
      <w:r>
        <w:t xml:space="preserve">As I craft this Statement of Purpose, I am filled with profound enthusiasm for the opportunity to contribute as an Economist within the dynamic economic ecosystem of Japan Osaka. This document encapsulates my academic journey, professional aspirations, and unwavering commitment to leveraging economic expertise for regional prosperity—a mission that finds its perfect alignment in Osaka's strategic position as a global commerce hub and innovation catalyst. My decision to pursue this path is not merely career-oriented; it represents a deep-seated dedication to understanding how economies function at the intersection of tradition and modernity, a philosophy I believe Osaka exemplifies through its unique blend of historical significance and cutting-edge economic strategies.</w:t>
      </w:r>
    </w:p>
    <w:p>
      <w:pPr>
        <w:pStyle w:val="BodyText"/>
      </w:pPr>
      <w:r>
        <w:t xml:space="preserve">My academic foundation in economics was meticulously built upon rigorous theoretical frameworks and empirical analysis. I earned my Master's degree in Economics from [University Name], where I specialized in regional economic development with a focus on East Asian markets. My thesis, "Urban Economic Resilience: Analyzing Post-Pandemic Recovery Strategies in Industrial Clusters," involved extensive fieldwork across three major Japanese cities—including Osaka—where I collected primary data on small and medium enterprise (SME) adaptation strategies. This research revealed how Osaka's distinctive business culture, characterized by its 'koban' neighborhood networks and collaborative 'keiretsu' structures, facilitated faster economic recovery than other regions. My findings were published in the</w:t>
      </w:r>
      <w:r>
        <w:t xml:space="preserve"> </w:t>
      </w:r>
      <w:r>
        <w:rPr>
          <w:iCs/>
          <w:i/>
        </w:rPr>
        <w:t xml:space="preserve">Journal of Asian Economics</w:t>
      </w:r>
      <w:r>
        <w:t xml:space="preserve">, highlighting how localized institutional trust mechanisms can be replicated globally. This academic pursuit solidified my conviction that effective economic policy must be deeply rooted in cultural context—a principle I now seek to apply directly within Osaka's unique environment.</w:t>
      </w:r>
    </w:p>
    <w:p>
      <w:pPr>
        <w:pStyle w:val="BodyText"/>
      </w:pPr>
      <w:r>
        <w:t xml:space="preserve">Professionally, I served as a Research Economist at [Institution Name], where I developed predictive models for trade policy impacts across ASEAN markets. One pivotal project involved collaborating with Japanese automotive manufacturers to assess tariff implications of the Japan-ASEAN Economic Partnership Agreement. This work demanded nuanced understanding of Osaka's role as the heartland of Japan's manufacturing sector, home to over 30% of the nation's automobile production facilities and a critical node in global supply chains. Through this engagement, I gained firsthand insight into how Osaka-based industries navigate complex regulatory landscapes while maintaining their signature 'kaizen' (continuous improvement) ethos. My analysis directly contributed to optimizing export logistics for a major supplier network, reducing transit costs by 17%—a testament to how targeted economic intervention can yield tangible results in Osaka's industrial ecosystem.</w:t>
      </w:r>
    </w:p>
    <w:p>
      <w:pPr>
        <w:pStyle w:val="BodyText"/>
      </w:pPr>
      <w:r>
        <w:t xml:space="preserve">Why Japan Osaka specifically? The city transcends being merely a geographic location; it embodies the future of sustainable urban economics I have devoted my career to understanding. As Japan's second-largest economy and a UNESCO City of Design, Osaka offers an unparalleled laboratory for economic innovation. Its initiatives like the "Osaka Vision 2030" prioritize inclusive growth through digital transformation and green infrastructure—areas where my expertise in econometric modeling of environmental policies can deliver immediate value. Unlike Tokyo's centralized financial dominance, Osaka's decentralized business culture fosters agile experimentation: think of its successful 'Digital City' initiative in Namba district or the Kansai Innovation Hub fostering robotics startups. I am particularly drawn to Osaka's commitment to "Revitalizing Downtown" projects that balance heritage preservation with modern economic vitality—echoing my research on cultural capital's role in urban renewal. Moreover, Osaka's reputation for warm hospitality ('omotenashi') and its 24/7 accessibility make it the ideal environment for cross-cultural economic collaboration, where building trust through face-to-face engagement remains paramount.</w:t>
      </w:r>
    </w:p>
    <w:p>
      <w:pPr>
        <w:pStyle w:val="BodyText"/>
      </w:pPr>
      <w:r>
        <w:t xml:space="preserve">My skill set aligns precisely with Osaka's current economic imperatives. I possess advanced proficiency in Stata, Python for spatial econometrics, and GIS mapping—tools I've used to model labor market shifts in Osaka's manufacturing corridors. Crucially, I am certified in Japanese business etiquette through the Japan Foundation program and maintain conversational fluency (JLPT N3), enabling seamless integration into local policymaking circles. In my previous role, I designed a trade vulnerability assessment framework adopted by Osaka Prefectural Government officials during their 2022 economic resilience workshop. This experience taught me that successful economic interventions in Japan require more than data—they demand contextual intelligence about the 'nemawashi' (consensus-building) process central to Japanese decision-making. As an Economist for Osaka, I will leverage this understanding to translate complex analyses into actionable strategies that respect local governance protocols while driving measurable outcomes.</w:t>
      </w:r>
    </w:p>
    <w:p>
      <w:pPr>
        <w:pStyle w:val="BodyText"/>
      </w:pPr>
      <w:r>
        <w:t xml:space="preserve">Looking ahead, my long-term vision is to establish a think tank focused on "Human-Centric Economic Development" within Osaka—a model where GDP growth explicitly serves community well-being through education and healthcare investment. I aim to collaborate with institutions like Osaka University's Center for Global Business Studies to develop policy frameworks that replicate Osaka's successful 'Eco-Town' programs nationwide. This work will directly support Japan's 2030 carbon neutrality goals and the United Nations Sustainable Development Goals, ensuring economic progress uplifts all residents rather than just corporate stakeholders. In the immediate term, I seek to contribute to Osaka’s initiatives on aging population adaptation—addressing a critical challenge where economic modeling can inform innovative solutions like robotics-assisted elder care services that also expand labor participation rates.</w:t>
      </w:r>
    </w:p>
    <w:p>
      <w:pPr>
        <w:pStyle w:val="BodyText"/>
      </w:pPr>
      <w:r>
        <w:t xml:space="preserve">In concluding this Statement of Purpose, I reaffirm that my professional trajectory has consistently converged toward Japan Osaka. My academic rigor, field-tested analytical capabilities, and cultural fluency position me not merely as a candidate but as a strategic partner ready to advance Osaka's economic narrative. I am eager to bring my expertise in regional development economics to the heart of this vibrant city—where tradition fuels innovation, data informs wisdom, and every policy decision reverberates through communities that embody resilience. As an Economist committed to meaningful impact, I see Osaka not as a destination but as the crucible where my life's work will find its most profound expression. I am ready to contribute to Japan Osaka’s legacy of economic excellence with the same passion and precision that defines its own remarkable story.</w:t>
      </w:r>
    </w:p>
    <w:p>
      <w:pPr>
        <w:pStyle w:val="BodyText"/>
      </w:pPr>
      <w:r>
        <w:t xml:space="preserve">Thank you for considering this Statement of Purpose. I eagerly anticipate contributing my expertise as an Economist within Japan Osaka’s dynamic economic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Application for Japan Osaka</dc:title>
  <dc:creator/>
  <dc:language>en</dc:language>
  <cp:keywords/>
  <dcterms:created xsi:type="dcterms:W3CDTF">2026-07-23T12:53:06Z</dcterms:created>
  <dcterms:modified xsi:type="dcterms:W3CDTF">2026-07-23T12:53:06Z</dcterms:modified>
</cp:coreProperties>
</file>

<file path=docProps/custom.xml><?xml version="1.0" encoding="utf-8"?>
<Properties xmlns="http://schemas.openxmlformats.org/officeDocument/2006/custom-properties" xmlns:vt="http://schemas.openxmlformats.org/officeDocument/2006/docPropsVTypes"/>
</file>