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Japan</w:t>
      </w:r>
      <w:r>
        <w:t xml:space="preserve"> </w:t>
      </w:r>
      <w:r>
        <w:t xml:space="preserve">Tokyo</w:t>
      </w:r>
    </w:p>
    <w:bookmarkStart w:id="25" w:name="X1dfb5df6fb6f720429a850b744ec1422b0da413"/>
    <w:p>
      <w:pPr>
        <w:pStyle w:val="Heading1"/>
      </w:pPr>
      <w:r>
        <w:t xml:space="preserve">Statement of Purpose: Pursuing Economic Excellence as an Economist in Japan Tokyo</w:t>
      </w:r>
    </w:p>
    <w:p>
      <w:pPr>
        <w:pStyle w:val="FirstParagraph"/>
      </w:pPr>
      <w:r>
        <w:t xml:space="preserve">As a dedicated and analytical professional with a profound passion for economic systems, I submit this Statement of Purpose to articulate my unwavering commitment to advancing my career as an Economist within the dynamic ecosystem of Japan Tokyo. This document serves not merely as an application but as a testament to my lifelong dedication to understanding and shaping economic landscapes—particularly in one of the world's most sophisticated financial hubs where innovation meets tradition.</w:t>
      </w:r>
    </w:p>
    <w:bookmarkStart w:id="20" w:name="X24727eb0c3f24937ddbc747b68f38f40936a545"/>
    <w:p>
      <w:pPr>
        <w:pStyle w:val="Heading2"/>
      </w:pPr>
      <w:r>
        <w:t xml:space="preserve">Academic Foundation and Intellectual Curiosity</w:t>
      </w:r>
    </w:p>
    <w:p>
      <w:pPr>
        <w:pStyle w:val="FirstParagraph"/>
      </w:pPr>
      <w:r>
        <w:t xml:space="preserve">My academic journey culminated in a Master of Science in Economics from the London School of Economics, where I specialized in international trade dynamics and macroeconomic policy. My thesis, "Monetary Policy Transmission Mechanisms in Asian Emerging Markets," involved rigorous quantitative analysis of Central Bank interventions across ASEAN nations—a study that profoundly shaped my perspective on how localized economic strategies ripple through global systems. This work underscored a critical insight: effective economic governance requires contextual intelligence far beyond textbook models. I recognized that to be a true Economist, one must immerse in the cultural and institutional fabric of the economy being studied. It was this epiphany that ignited my focused ambition to contribute as an Economist in Japan Tokyo—a city where centuries-old business philosophies intersect with cutting-edge economic innovation.</w:t>
      </w:r>
    </w:p>
    <w:bookmarkEnd w:id="20"/>
    <w:bookmarkStart w:id="21" w:name="X9b69060a4eb17cc3f0a512e9e957bb176393760"/>
    <w:p>
      <w:pPr>
        <w:pStyle w:val="Heading2"/>
      </w:pPr>
      <w:r>
        <w:t xml:space="preserve">Professional Journey: From Theory to Practical Application</w:t>
      </w:r>
    </w:p>
    <w:p>
      <w:pPr>
        <w:pStyle w:val="FirstParagraph"/>
      </w:pPr>
      <w:r>
        <w:t xml:space="preserve">My professional experience spans three continents, but it was my six-month internship at the Asian Development Bank (ADB) in Manila that crystallized my path toward Japan. I contributed to a project analyzing supply chain resilience in post-pandemic East Asia, where I developed predictive models for trade flow disruptions. What resonated most deeply was observing how Japanese multinational corporations like Toyota and Panasonic embed economic foresight into their operational DNA—balancing efficiency with social responsibility in ways that transcend Western paradigms. This reinforced my conviction that to excel as an Economist, one must learn from Japan's unique synthesis of precision engineering and societal harmony.</w:t>
      </w:r>
    </w:p>
    <w:p>
      <w:pPr>
        <w:pStyle w:val="BodyText"/>
      </w:pPr>
      <w:r>
        <w:t xml:space="preserve">Subsequently, I collaborated with the World Bank on a policy brief for Southeast Asian governments, emphasizing fiscal sustainability frameworks. My role required synthesizing complex data into actionable strategies for policymakers—a skill directly transferable to Tokyo’s sophisticated economic planning bodies like the Ministry of Economy, Trade and Industry (METI). I mastered tools including STATA, Python for time-series forecasting, and GIS mapping to visualize regional economic disparities. Yet beyond technical proficiency, I learned that the most impactful work of an Economist arises from humility: listening first to local stakeholders before designing interventions.</w:t>
      </w:r>
    </w:p>
    <w:bookmarkEnd w:id="21"/>
    <w:bookmarkStart w:id="22" w:name="X4ceab746953844e6037967d8f7b49a6809ba8b6"/>
    <w:p>
      <w:pPr>
        <w:pStyle w:val="Heading2"/>
      </w:pPr>
      <w:r>
        <w:t xml:space="preserve">Why Japan Tokyo? A Strategic Convergence of Opportunity</w:t>
      </w:r>
    </w:p>
    <w:p>
      <w:pPr>
        <w:pStyle w:val="FirstParagraph"/>
      </w:pPr>
      <w:r>
        <w:t xml:space="preserve">Japan Tokyo is not merely a destination but a catalyst for my professional evolution. As the world’s third-largest economy and home to 38% of global Fortune 500 headquarters, Tokyo offers unparalleled access to real-time economic data and cross-sector collaboration. I am particularly drawn to initiatives like "Society 5.0"—Japan’s vision for integrating AI-driven innovation with human-centric policy—and see this as the ultimate testing ground for an Economist seeking to merge digital transformation with inclusive growth.</w:t>
      </w:r>
    </w:p>
    <w:p>
      <w:pPr>
        <w:pStyle w:val="BodyText"/>
      </w:pPr>
      <w:r>
        <w:t xml:space="preserve">Moreover, Tokyo’s cultural ethos aligns with my professional values. The concept of "kaizen" (continuous improvement) resonates deeply with my approach: economic policy must evolve iteratively through evidence-based refinement, not rigid dogma. I am eager to learn from institutions like the Bank of Japan and Keio University’s Center for Economic Policy Research, where scholarship is inseparable from societal impact. The city’s meticulous public transportation networks, efficient waste management systems, and community-focused urban planning embody an economic model that prioritizes long-term wellbeing over short-term gains—a philosophy I am committed to advancing as an Economist in Tokyo.</w:t>
      </w:r>
    </w:p>
    <w:bookmarkEnd w:id="22"/>
    <w:bookmarkStart w:id="23" w:name="contributing-to-japans-economic-future"/>
    <w:p>
      <w:pPr>
        <w:pStyle w:val="Heading2"/>
      </w:pPr>
      <w:r>
        <w:t xml:space="preserve">Contributing to Japan's Economic Future</w:t>
      </w:r>
    </w:p>
    <w:p>
      <w:pPr>
        <w:pStyle w:val="FirstParagraph"/>
      </w:pPr>
      <w:r>
        <w:t xml:space="preserve">My immediate goal is to contribute as a data-driven Economist within a Tokyo-based think tank or government agency, focusing on two critical frontiers: (1) Decarbonization strategies for manufacturing clusters and (2) Labor market innovations amid demographic shifts. I propose developing localized economic impact models that account for Japan’s aging population—using microdata from the National Institute of Population and Social Security Research—to design policies that attract young talent while supporting retirees. For instance, my past work on skill-matching algorithms could be adapted to Tokyo’s "Creative City" initiatives, linking tech startups with underutilized workforce segments.</w:t>
      </w:r>
    </w:p>
    <w:p>
      <w:pPr>
        <w:pStyle w:val="BodyText"/>
      </w:pPr>
      <w:r>
        <w:t xml:space="preserve">Longer-term, I envision collaborating with Japanese firms on ESG (Environmental, Social, Governance) frameworks that transcend compliance into competitive advantage. The recent "Green Growth Strategy" launched by the Japanese government presents a pivotal opportunity to demonstrate how environmental stewardship and economic growth are symbiotic—not opposing forces. As an Economist in Tokyo, I will advocate for policies where carbon pricing mechanisms directly fund community resilience projects in regions like Tohoku, creating replicable blueprints for sustainable development.</w:t>
      </w:r>
    </w:p>
    <w:bookmarkEnd w:id="23"/>
    <w:bookmarkStart w:id="24" w:name="X8b584fa3513ac0d6f9b4071d8db058cd6631880"/>
    <w:p>
      <w:pPr>
        <w:pStyle w:val="Heading2"/>
      </w:pPr>
      <w:r>
        <w:t xml:space="preserve">Conclusion: A Lifelong Commitment to Economic Excellence</w:t>
      </w:r>
    </w:p>
    <w:p>
      <w:pPr>
        <w:pStyle w:val="FirstParagraph"/>
      </w:pPr>
      <w:r>
        <w:t xml:space="preserve">This Statement of Purpose embodies my resolve to become an indispensable Economist within Japan Tokyo’s intellectual landscape. I do not merely seek employment; I aspire to become a trusted voice in shaping policies that empower communities, drive technological sovereignty, and honor Japan’s legacy of economic ingenuity. My academic rigor, field-tested analytical skills, and deep respect for Japanese business culture position me to deliver immediate value while growing alongside Tokyo’s evolving economy.</w:t>
      </w:r>
    </w:p>
    <w:p>
      <w:pPr>
        <w:pStyle w:val="BodyText"/>
      </w:pPr>
      <w:r>
        <w:t xml:space="preserve">Japan Tokyo represents the culmination of my professional journey—a place where the discipline of economics meets humanistic purpose. I am prepared to immerse myself in its language, customs, and collaborative spirit with the same diligence I apply to econometric modeling. To be entrusted as an Economist in this city is not just a career milestone; it is an invitation to contribute meaningfully to one of humanity’s most sophisticated economic experiments. I stand ready to embrace this challenge with humility, innovation, and unwavering commitment.</w:t>
      </w:r>
    </w:p>
    <w:p>
      <w:pPr>
        <w:pStyle w:val="BodyText"/>
      </w:pPr>
      <w:r>
        <w:t xml:space="preserve">As I conclude this Statement of Purpose, I reaffirm that my aspiration transcends personal advancement. It is a pledge to leverage the unique vantage point of Japan Tokyo—to transform data into wisdom, policy into progress, and economic theory into lived prosperity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Japan Tokyo</dc:title>
  <dc:creator/>
  <dc:language>en</dc:language>
  <cp:keywords/>
  <dcterms:created xsi:type="dcterms:W3CDTF">2025-12-10T00:22:30Z</dcterms:created>
  <dcterms:modified xsi:type="dcterms:W3CDTF">2025-12-10T00:22:30Z</dcterms:modified>
</cp:coreProperties>
</file>

<file path=docProps/custom.xml><?xml version="1.0" encoding="utf-8"?>
<Properties xmlns="http://schemas.openxmlformats.org/officeDocument/2006/custom-properties" xmlns:vt="http://schemas.openxmlformats.org/officeDocument/2006/docPropsVTypes"/>
</file>