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Morocco</w:t>
      </w:r>
      <w:r>
        <w:t xml:space="preserve"> </w:t>
      </w:r>
      <w:r>
        <w:t xml:space="preserve">Casablanca</w:t>
      </w:r>
    </w:p>
    <w:bookmarkStart w:id="20" w:name="Xcc7ef50abb0538a79ec7f5eb5b7840e1f38e89c"/>
    <w:p>
      <w:pPr>
        <w:pStyle w:val="Heading1"/>
      </w:pPr>
      <w:r>
        <w:t xml:space="preserve">Statement of Purpose: Pursuing an Economist Role in Morocco Casablanca</w:t>
      </w:r>
    </w:p>
    <w:p>
      <w:pPr>
        <w:pStyle w:val="FirstParagraph"/>
      </w:pPr>
      <w:r>
        <w:t xml:space="preserve">As I craft this Statement of Purpose, I find myself reflecting on a journey that has consistently aligned my academic rigor with a profound passion for transformative economic development—specifically within the vibrant, dynamic context of</w:t>
      </w:r>
      <w:r>
        <w:t xml:space="preserve"> </w:t>
      </w:r>
      <w:r>
        <w:rPr>
          <w:bCs/>
          <w:b/>
        </w:rPr>
        <w:t xml:space="preserve">Morocco Casablanca</w:t>
      </w:r>
      <w:r>
        <w:t xml:space="preserve">. This document serves not merely as an application but as a testament to my unwavering commitment to leveraging economic expertise where it matters most: in regions poised for strategic growth like the heart of Morocco’s financial landscape. My ambition is clear—I seek to contribute meaningfully as an</w:t>
      </w:r>
      <w:r>
        <w:t xml:space="preserve"> </w:t>
      </w:r>
      <w:r>
        <w:rPr>
          <w:bCs/>
          <w:b/>
        </w:rPr>
        <w:t xml:space="preserve">Economist</w:t>
      </w:r>
      <w:r>
        <w:t xml:space="preserve"> </w:t>
      </w:r>
      <w:r>
        <w:t xml:space="preserve">dedicated to advancing sustainable prosperity in Casablanca, Africa’s largest urban economic hub and a pivotal gateway to global markets.</w:t>
      </w:r>
    </w:p>
    <w:p>
      <w:pPr>
        <w:pStyle w:val="BodyText"/>
      </w:pPr>
      <w:r>
        <w:t xml:space="preserve">My academic foundation was meticulously built at the University of London, where I earned a Master’s in Development Economics with honors. My thesis, "Fiscal Policy Innovations for Urban Economic Diversification in Emerging Markets," directly examined Casablanca’s evolving economic ecosystem. Through fieldwork across Morocco’s industrial zones and interviews with policymakers at the Banque Centrale de Maroc (BCM), I identified critical gaps: while Casablanca generates over 30% of Morocco’s GDP, its growth remains unevenly distributed, with informal sectors absorbing 40% of labor—particularly in coastal neighborhoods like Sidi Moumen. This research crystallized my resolve to move beyond theoretical frameworks and engage directly with on-ground economic challenges in</w:t>
      </w:r>
      <w:r>
        <w:t xml:space="preserve"> </w:t>
      </w:r>
      <w:r>
        <w:rPr>
          <w:bCs/>
          <w:b/>
        </w:rPr>
        <w:t xml:space="preserve">Morocco Casablanca</w:t>
      </w:r>
      <w:r>
        <w:t xml:space="preserve">.</w:t>
      </w:r>
    </w:p>
    <w:p>
      <w:pPr>
        <w:pStyle w:val="BodyText"/>
      </w:pPr>
      <w:r>
        <w:t xml:space="preserve">Professional experience has further fortified this mission. As a Junior Economist at the World Bank’s Regional Development Team for North Africa, I co-designed a $15 million initiative targeting SME financing in Maghreb cities. My analysis revealed that Casablanca’s entrepreneurial ecosystem suffers from fragmented credit access despite its status as Morocco’s commercial epicenter. By developing a risk-scoring model integrating alternative data (e-commerce transactions, utility payments), we increased micro-loan disbursement rates by 27% among women-led businesses in the city. This project underscored a truth central to my professional ethos: effective economic policy must be hyper-localized, responsive to Casablanca’s unique blend of traditional trade networks and digital innovation. It was here that I learned</w:t>
      </w:r>
      <w:r>
        <w:t xml:space="preserve"> </w:t>
      </w:r>
      <w:r>
        <w:rPr>
          <w:bCs/>
          <w:b/>
        </w:rPr>
        <w:t xml:space="preserve">Economist</w:t>
      </w:r>
      <w:r>
        <w:t xml:space="preserve"> </w:t>
      </w:r>
      <w:r>
        <w:t xml:space="preserve">is not just a title—it’s a commitment to translating data into tangible human impact.</w:t>
      </w:r>
    </w:p>
    <w:p>
      <w:pPr>
        <w:pStyle w:val="BodyText"/>
      </w:pPr>
      <w:r>
        <w:t xml:space="preserve">What compels me toward</w:t>
      </w:r>
      <w:r>
        <w:t xml:space="preserve"> </w:t>
      </w:r>
      <w:r>
        <w:rPr>
          <w:bCs/>
          <w:b/>
        </w:rPr>
        <w:t xml:space="preserve">Morocco Casablanca</w:t>
      </w:r>
      <w:r>
        <w:t xml:space="preserve"> </w:t>
      </w:r>
      <w:r>
        <w:t xml:space="preserve">specifically? Beyond its economic significance, Casablanca embodies Morocco’s strategic pivot toward knowledge-based industries and green transition. The city hosts 70% of Morocco’s foreign direct investment in services, including burgeoning fintech clusters at the Casablanca Finance City (CFC). Yet challenges persist: energy-intensive manufacturing dominates industrial output; youth unemployment exceeds 35% despite a large skilled workforce. My proposed contribution bridges these tensions—I envision developing "Inclusive Growth Diagnostic" frameworks tailored to Casablanca’s districts, combining satellite imagery for informal sector mapping with labor market surveys. For instance, my methodology could identify underserved areas like Hay Mohammadi for targeted vocational training partnerships, directly aligning with Morocco’s National Initiative for Human Development (NIMD) and the Vision 2030 strategy. This isn’t theoretical; I’ve already piloted similar tools in Tangier with local NGOs, achieving a 22% reduction in youth job-mismatch rates.</w:t>
      </w:r>
    </w:p>
    <w:p>
      <w:pPr>
        <w:pStyle w:val="BodyText"/>
      </w:pPr>
      <w:r>
        <w:t xml:space="preserve">My technical toolkit is rigorously honed for Casablanca’s context. I possess advanced proficiency in STATA and Python (with custom scripts for spatial econometrics) to model urban economic corridors. Crucially, I’ve mastered Arabic and French fluency during six months of fieldwork in Rabat and Marrakech, enabling authentic engagement with Moroccan stakeholders—from SME owners in the Gare du Nord market to policymakers at the Ministry of Economy. This linguistic and cultural fluency is non-negotiable for an</w:t>
      </w:r>
      <w:r>
        <w:t xml:space="preserve"> </w:t>
      </w:r>
      <w:r>
        <w:rPr>
          <w:bCs/>
          <w:b/>
        </w:rPr>
        <w:t xml:space="preserve">Economist</w:t>
      </w:r>
      <w:r>
        <w:t xml:space="preserve"> </w:t>
      </w:r>
      <w:r>
        <w:t xml:space="preserve">operating in Morocco; it transforms data collection into trust-building. When I collaborated with Casablanca’s Chamber of Commerce on a 2023 trade barriers study, my Arabic communication allowed us to uncover hidden regulatory friction points—like customs delays affecting textile exporters—that Western teams had overlooked.</w:t>
      </w:r>
    </w:p>
    <w:p>
      <w:pPr>
        <w:pStyle w:val="BodyText"/>
      </w:pPr>
      <w:r>
        <w:t xml:space="preserve">Moreover, I’ve engaged deeply with Morocco’s developmental narrative through cultural immersion. As a volunteer at the Casablanca International Film Festival’s "Economics of Creative Industries" panel, I explored how film production (Morocco’s 4th-largest export sector) could drive youth employment. This highlighted my belief that economic development must intertwine with cultural identity—a principle I’ll apply to Casablanca’s artisanal sectors, such as the famed leather industry in Hay Riad. By designing a value-chain analysis for these traditional crafts, I aim to connect them with global e-commerce platforms like Jumia, creating jobs while preserving heritage. This holistic approach—where economic policy respects Morocco’s social fabric—is precisely what</w:t>
      </w:r>
      <w:r>
        <w:t xml:space="preserve"> </w:t>
      </w:r>
      <w:r>
        <w:rPr>
          <w:bCs/>
          <w:b/>
        </w:rPr>
        <w:t xml:space="preserve">Morocco Casablanca</w:t>
      </w:r>
      <w:r>
        <w:t xml:space="preserve"> </w:t>
      </w:r>
      <w:r>
        <w:t xml:space="preserve">requires from its next generation of economists.</w:t>
      </w:r>
    </w:p>
    <w:p>
      <w:pPr>
        <w:pStyle w:val="BodyText"/>
      </w:pPr>
      <w:r>
        <w:t xml:space="preserve">I recognize that a successful</w:t>
      </w:r>
      <w:r>
        <w:t xml:space="preserve"> </w:t>
      </w:r>
      <w:r>
        <w:rPr>
          <w:bCs/>
          <w:b/>
        </w:rPr>
        <w:t xml:space="preserve">Economist</w:t>
      </w:r>
      <w:r>
        <w:t xml:space="preserve"> </w:t>
      </w:r>
      <w:r>
        <w:t xml:space="preserve">in Casablanca must balance pragmatism with vision. My experience working under tight deadlines for the African Development Bank’s "Digital Transformation" project—delivering a 300-page policy brief in 8 weeks amid political uncertainty—proves I thrive under pressure. More importantly, I’ve learned that economic data without community voice is inert. In Morocco, solutions must emerge from collaboration: with local mayors, women’s cooperatives in the city’s periphery, and universities like Hassan II Casablanca. My future projects will embed participatory workshops in their design phase—a method proven effective during my work with UNDP on rural solar microgrids near Agadir.</w:t>
      </w:r>
    </w:p>
    <w:p>
      <w:pPr>
        <w:pStyle w:val="BodyText"/>
      </w:pPr>
      <w:r>
        <w:t xml:space="preserve">Looking ahead, my five-year vision for</w:t>
      </w:r>
      <w:r>
        <w:t xml:space="preserve"> </w:t>
      </w:r>
      <w:r>
        <w:rPr>
          <w:bCs/>
          <w:b/>
        </w:rPr>
        <w:t xml:space="preserve">Morocco Casablanca</w:t>
      </w:r>
      <w:r>
        <w:t xml:space="preserve"> </w:t>
      </w:r>
      <w:r>
        <w:t xml:space="preserve">is concrete: I will establish a "Casablanca Growth Observatory" partnering with the city’s innovation centers to produce quarterly economic dashboards tracking inclusion metrics (gender equity in tech jobs, informal sector formalization rates). Within three years, this could inform policy shifts like adjusting tax incentives for green startups in the new Casablanca Tech Hub. Long-term, I aspire to mentor Moroccan economics students through university partnerships—ensuring knowledge transfers beyond my tenure. My ultimate goal isn’t just a job title; it’s embedding an economist’s mindset within Casablanca’s DNA so that every policy decision resonates with the city’s people.</w:t>
      </w:r>
    </w:p>
    <w:p>
      <w:pPr>
        <w:pStyle w:val="BodyText"/>
      </w:pPr>
      <w:r>
        <w:t xml:space="preserve">As I finalize this Statement of Purpose, I’m reminded why Morocco, and specifically Casablanca, calls to me. It is where economic potential meets human resilience—where a fisherman in Mohammedia docks can be part of a supply chain powering global exports. In the heart of Africa’s Mediterranean coast,</w:t>
      </w:r>
      <w:r>
        <w:t xml:space="preserve"> </w:t>
      </w:r>
      <w:r>
        <w:rPr>
          <w:bCs/>
          <w:b/>
        </w:rPr>
        <w:t xml:space="preserve">Morocco Casablanca</w:t>
      </w:r>
      <w:r>
        <w:t xml:space="preserve"> </w:t>
      </w:r>
      <w:r>
        <w:t xml:space="preserve">isn’t just a location; it’s an experiment in inclusive growth that demands an</w:t>
      </w:r>
      <w:r>
        <w:t xml:space="preserve"> </w:t>
      </w:r>
      <w:r>
        <w:rPr>
          <w:bCs/>
          <w:b/>
        </w:rPr>
        <w:t xml:space="preserve">Economist</w:t>
      </w:r>
      <w:r>
        <w:t xml:space="preserve"> </w:t>
      </w:r>
      <w:r>
        <w:t xml:space="preserve">who sees numbers as stories and policy as partnership. I am prepared to bring my analytical precision, cultural humility, and relentless drive to this mission. Together, we can transform Casablanca into a blueprint for 21st-century economic progress—one where prosperity isn’t just measured in GDP but in the dignity of every citizen thriving within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Morocco Casablanca</dc:title>
  <dc:creator/>
  <dc:language>en</dc:language>
  <cp:keywords/>
  <dcterms:created xsi:type="dcterms:W3CDTF">2026-06-02T22:10:16Z</dcterms:created>
  <dcterms:modified xsi:type="dcterms:W3CDTF">2026-06-02T22:10:16Z</dcterms:modified>
</cp:coreProperties>
</file>

<file path=docProps/custom.xml><?xml version="1.0" encoding="utf-8"?>
<Properties xmlns="http://schemas.openxmlformats.org/officeDocument/2006/custom-properties" xmlns:vt="http://schemas.openxmlformats.org/officeDocument/2006/docPropsVTypes"/>
</file>