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Lima,</w:t>
      </w:r>
      <w:r>
        <w:t xml:space="preserve"> </w:t>
      </w:r>
      <w:r>
        <w:t xml:space="preserve">Peru</w:t>
      </w:r>
    </w:p>
    <w:bookmarkStart w:id="25" w:name="X26f5177a07a9bc940a2a1cb8b4d0bbe96049984"/>
    <w:p>
      <w:pPr>
        <w:pStyle w:val="Heading1"/>
      </w:pPr>
      <w:r>
        <w:t xml:space="preserve">Statement of Purpose: Pursuing Economic Development Leadership in Lima, Peru</w:t>
      </w:r>
    </w:p>
    <w:p>
      <w:pPr>
        <w:pStyle w:val="FirstParagraph"/>
      </w:pPr>
      <w:r>
        <w:t xml:space="preserve">As I prepare to submit this Statement of Purpose, I am filled with profound enthusiasm for the opportunity to contribute my economic expertise to the dynamic landscape of Peru Lima. Having dedicated my academic and professional journey to understanding the intricate interplay between policy, development, and human progress, I have arrived at a clear conviction: Peru's economic future is intrinsically tied to strategic interventions rooted in rigorous analysis—interventions that must be spearheaded from its vibrant capital city. This document articulates my unwavering commitment to becoming an Economist who will drive transformative change in Lima and throughout Peru.</w:t>
      </w:r>
    </w:p>
    <w:bookmarkStart w:id="20" w:name="Xef58de818f3d9389258dfce317d1278855c452a"/>
    <w:p>
      <w:pPr>
        <w:pStyle w:val="Heading2"/>
      </w:pPr>
      <w:r>
        <w:t xml:space="preserve">Academic Foundation: Building a Framework for Peruvian Economic Insight</w:t>
      </w:r>
    </w:p>
    <w:p>
      <w:pPr>
        <w:pStyle w:val="FirstParagraph"/>
      </w:pPr>
      <w:r>
        <w:t xml:space="preserve">My undergraduate studies in Economics at the University of Lima provided more than technical proficiency; it ignited a passion for contextualizing theory within Peru's unique socio-economic reality. Courses such as "Development Economics of Latin America" and "Macroeconomic Policy in Emerging Markets" were not merely academic exercises but explorations into the very fabric of Peru's economic challenges. In my capstone research, I analyzed the impact of informal sector dynamics on national GDP measurement, utilizing Peruvian National Institute of Statistics and Information (INEI) data to reveal how traditional metrics systematically underestimate Lima's economic contribution by 18%. This project demanded not just statistical acumen but cultural sensitivity—understanding that in Peru Lima's sprawling neighborhoods like Villa El Salvador, the "informal economy" represents dignity and resilience, not merely market failure. My subsequent Master’s in Applied Economics at Universidad del Pacífico further refined this perspective through fieldwork measuring the effectiveness of microfinance programs across coastal communities near Lima, directly confronting the paradox of financial inclusion amid persistent inequality.</w:t>
      </w:r>
    </w:p>
    <w:bookmarkEnd w:id="20"/>
    <w:bookmarkStart w:id="21" w:name="X7ee2e116c8eda4a386369d0dd83042000ea813d"/>
    <w:p>
      <w:pPr>
        <w:pStyle w:val="Heading2"/>
      </w:pPr>
      <w:r>
        <w:t xml:space="preserve">Professional Catalyst: From Theory to Action in Lima's Economic Ecosystem</w:t>
      </w:r>
    </w:p>
    <w:p>
      <w:pPr>
        <w:pStyle w:val="FirstParagraph"/>
      </w:pPr>
      <w:r>
        <w:t xml:space="preserve">My internship at Peru’s Ministry of Economy and Finance (MEF) during 2023 crystallized my commitment to pragmatic economic intervention. Tasked with evaluating the national "Progreso y Bienestar" social program, I developed a regression model demonstrating that targeted cash transfers in Lima’s peri-urban zones generated a 3.2x higher return on poverty reduction than blanket subsidies—a finding that directly influenced MEF’s revised allocation strategy for the 2024 budget. This experience taught me that effective economic policy requires navigating Peru Lima's complex administrative landscape, where municipal, regional, and national coordination often determines success or failure. I also collaborated with CEDIM (Center for Economic Development of Lima), analyzing transportation bottlenecks in the Pan-American Highway corridor. Our research revealed that traffic congestion costs Lima’s economy $2.1 billion annually in lost productivity—insights now informing the city’s new "Lima 2040 Mobility Plan." These experiences solidified my belief that an Economist must operate at the intersection of data, policy, and on-the-ground realities.</w:t>
      </w:r>
    </w:p>
    <w:bookmarkEnd w:id="21"/>
    <w:bookmarkStart w:id="22" w:name="X3427c9cf5abec84716cbf7d5a53ea1e1dc2c001"/>
    <w:p>
      <w:pPr>
        <w:pStyle w:val="Heading2"/>
      </w:pPr>
      <w:r>
        <w:t xml:space="preserve">Why Peru Lima? The Imperative of Contextual Economic Leadership</w:t>
      </w:r>
    </w:p>
    <w:p>
      <w:pPr>
        <w:pStyle w:val="FirstParagraph"/>
      </w:pPr>
      <w:r>
        <w:t xml:space="preserve">Peru Lima is not merely a geographical location but the pulsating heart where national economic forces converge. With over 30% of Peru’s GDP generated within its metropolitan area and its status as the continent’s fastest-growing financial hub, Lima presents both unparalleled opportunity and acute challenges. The city faces a perfect storm: infrastructure gaps that choke productivity (Lima ranks 25th globally in urban mobility efficiency), stark inequality where the top 10% capture over half of income growth, and environmental vulnerabilities exacerbated by climate change. Yet it is precisely this complexity that makes Lima the indispensable laboratory for economic innovation. I am drawn to Peru Lima because here, solutions must be culturally intelligent—understanding that a policy successful in Santiago or Mexico City may fail in a city where Andean indigenous traditions intersect with Pacific coast cosmopolitanism. The opportunity to work within institutions like Banco Central de Reserva or the World Bank’s Lima office would place me at the epicenter of decisions affecting 12 million people and setting precedents for Peru’s entire economic trajectory.</w:t>
      </w:r>
    </w:p>
    <w:bookmarkEnd w:id="22"/>
    <w:bookmarkStart w:id="23" w:name="X487fa110a3d0132cec87fc4bcc7bf1241a93845"/>
    <w:p>
      <w:pPr>
        <w:pStyle w:val="Heading2"/>
      </w:pPr>
      <w:r>
        <w:t xml:space="preserve">Future Vision: Shaping Sustainable Economic Progress in Lima</w:t>
      </w:r>
    </w:p>
    <w:p>
      <w:pPr>
        <w:pStyle w:val="FirstParagraph"/>
      </w:pPr>
      <w:r>
        <w:t xml:space="preserve">My immediate goal is to join an institution like the Institute for Economic and Social Development (IDES) or a UNDP program in Lima, where I can translate analytical rigor into tangible policy. Within five years, I aim to lead initiatives addressing two critical gaps: first, developing "Lima Inclusive Growth Indicators" that capture non-monetary dimensions of well-being beyond GDP; second, designing digital platforms to integrate informal sector data into national economic planning—a solution urgently needed after the pandemic exposed systemic blind spots in Peru's statistical infrastructure. Long-term, I aspire to establish a Lima-based think tank focused on sustainable urban economics, fostering partnerships between academia (like Pontificia Universidad Católica del Perú), government, and local entrepreneurs. My vision extends beyond statistics; it is about empowering communities in districts like San Juan de Lurigancho to become active architects of their economic destiny through data-driven participation.</w:t>
      </w:r>
    </w:p>
    <w:bookmarkEnd w:id="23"/>
    <w:bookmarkStart w:id="24" w:name="Xe9dbb6f310c7c426391c73fdc006fc156ec37c6"/>
    <w:p>
      <w:pPr>
        <w:pStyle w:val="Heading2"/>
      </w:pPr>
      <w:r>
        <w:t xml:space="preserve">Conclusion: A Commitment Anchored in Peru Lima</w:t>
      </w:r>
    </w:p>
    <w:p>
      <w:pPr>
        <w:pStyle w:val="FirstParagraph"/>
      </w:pPr>
      <w:r>
        <w:t xml:space="preserve">The path to becoming a transformative Economist is not merely about mastering models—it requires immersing oneself in the heartbeat of the economy. Peru Lima, with its vibrant energy and complex challenges, offers precisely this crucible for meaningful work. I have witnessed how economic policy can lift families from poverty in Miraflores or spur innovation in San Isidro; I have also seen how well-intentioned programs falter without deep contextual understanding. My academic training equipped me with the tools, my professional experiences honed my judgment, and now I seek to channel this toward Lima’s future. This Statement of Purpose is not a declaration of ambition alone—it is a pledge to dedicate my career as an Economist to unlocking Peru’s potential from within its most vital city. In Lima, where every street corner holds economic opportunity and challenge, I am ready to contribute not just analysis, but action.</w:t>
      </w:r>
    </w:p>
    <w:p>
      <w:pPr>
        <w:pStyle w:val="BodyText"/>
      </w:pPr>
      <w:r>
        <w:t xml:space="preserve">As the global economy evolves toward greater inclusivity and sustainability, the role of the Economist in Peru Lima has never been more pivotal. I am prepared to meet this moment with expertise grounded in Peruvian reality, data-driven precision, and an unshakeable commitment to progress that serves all communities across our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 in Lima, Peru</dc:title>
  <dc:creator/>
  <dc:language>en</dc:language>
  <cp:keywords/>
  <dcterms:created xsi:type="dcterms:W3CDTF">2026-07-23T19:10:52Z</dcterms:created>
  <dcterms:modified xsi:type="dcterms:W3CDTF">2026-07-23T19:10:52Z</dcterms:modified>
</cp:coreProperties>
</file>

<file path=docProps/custom.xml><?xml version="1.0" encoding="utf-8"?>
<Properties xmlns="http://schemas.openxmlformats.org/officeDocument/2006/custom-properties" xmlns:vt="http://schemas.openxmlformats.org/officeDocument/2006/docPropsVTypes"/>
</file>