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Johannesburg</w:t>
      </w:r>
    </w:p>
    <w:bookmarkStart w:id="25" w:name="Xe58b0d0f77ae8aa26fd5b3364e99540b8e11ddf"/>
    <w:p>
      <w:pPr>
        <w:pStyle w:val="Heading1"/>
      </w:pPr>
      <w:r>
        <w:t xml:space="preserve">Statement of Purpose for Economist Position in Johannesburg</w:t>
      </w:r>
    </w:p>
    <w:p>
      <w:pPr>
        <w:pStyle w:val="FirstParagraph"/>
      </w:pPr>
      <w:r>
        <w:t xml:space="preserve">I am writing this Statement of Purpose to express my profound commitment to contributing as an Economist within the dynamic and transformative economic landscape of South Africa, with a specific focus on Johannesburg as the nation’s pivotal financial and industrial hub. My academic foundation, research experience, and unwavering dedication to evidence-based solutions position me to address the complex economic challenges facing our country—particularly in this strategic city where policy innovation directly impacts millions.</w:t>
      </w:r>
    </w:p>
    <w:bookmarkStart w:id="20" w:name="X6a5acbebfa7ee9491f0a098bf9077e3b55822db"/>
    <w:p>
      <w:pPr>
        <w:pStyle w:val="Heading2"/>
      </w:pPr>
      <w:r>
        <w:t xml:space="preserve">The Johannesburg Imperative: Where Theory Meets Real-World Impact</w:t>
      </w:r>
    </w:p>
    <w:p>
      <w:pPr>
        <w:pStyle w:val="FirstParagraph"/>
      </w:pPr>
      <w:r>
        <w:t xml:space="preserve">Having spent three years conducting field research across Johannesburg’s diverse economic ecosystems—from the informal trading zones of Soweto to the high-stakes corridors of Sandton—I have witnessed firsthand how macroeconomic policies reverberate through communities. South Africa’s unique challenges—youth unemployment exceeding 60%, stark inequality, and infrastructure constraints—demand economists who understand both data and context. Johannesburg, as home to the South African Reserve Bank (SARB), the World Bank’s Johannesburg office, and a thriving private sector, is not merely a location but the epicenter of economic decision-making for our nation. It is here that I aspire to apply my skills to foster inclusive growth.</w:t>
      </w:r>
    </w:p>
    <w:bookmarkEnd w:id="20"/>
    <w:bookmarkStart w:id="21" w:name="X90b916762e6a24f6e2ffbab1410c6fb586c1a3f"/>
    <w:p>
      <w:pPr>
        <w:pStyle w:val="Heading2"/>
      </w:pPr>
      <w:r>
        <w:t xml:space="preserve">Academic Rigor Meets South African Relevance</w:t>
      </w:r>
    </w:p>
    <w:p>
      <w:pPr>
        <w:pStyle w:val="FirstParagraph"/>
      </w:pPr>
      <w:r>
        <w:t xml:space="preserve">My Master of Economics degree at the University of Witwatersrand centered on applied development economics, with a thesis analyzing the impact of electricity tariffs on informal sector resilience in Johannesburg townships. Using spatial econometrics and household survey data collected through partnerships with local NGOs like the Centre for Development and Enterprise (CDE), I demonstrated how targeted subsidies could increase small-business survival rates by 22% during load-shedding crises. This work wasn’t confined to textbooks; it was conducted amid Johannesburg’s real-time energy challenges, reinforcing my belief that economic analysis must serve tangible community needs.</w:t>
      </w:r>
    </w:p>
    <w:p>
      <w:pPr>
        <w:pStyle w:val="BodyText"/>
      </w:pPr>
      <w:r>
        <w:t xml:space="preserve">I further honed my technical skills through a SARB-funded internship analyzing inflation drivers in South Africa. My report on the disproportionate impact of food price volatility on low-income households in Gauteng was presented to policymakers at the SARB’s Economic Research Unit, directly informing their communication strategy for vulnerable populations. This experience crystallized my understanding: as an Economist working in South Africa Johannesburg, success means translating data into compassionate policy that uplifts those most affected by economic volatility.</w:t>
      </w:r>
    </w:p>
    <w:bookmarkEnd w:id="21"/>
    <w:bookmarkStart w:id="22" w:name="why-johannesburg-why-now"/>
    <w:p>
      <w:pPr>
        <w:pStyle w:val="Heading2"/>
      </w:pPr>
      <w:r>
        <w:t xml:space="preserve">Why Johannesburg? Why Now?</w:t>
      </w:r>
    </w:p>
    <w:p>
      <w:pPr>
        <w:pStyle w:val="FirstParagraph"/>
      </w:pPr>
      <w:r>
        <w:t xml:space="preserve">Johannesburg is the engine of South Africa’s economy, contributing over 17% of national GDP and housing critical financial institutions. Yet, its growth remains uneven—while Sandton thrives with global investment, townships face structural barriers. This dichotomy defines the urgent work of an Economist in our context. My passion for Johannesburg isn’t nostalgic; it’s strategic. I’ve engaged with initiatives like the</w:t>
      </w:r>
      <w:r>
        <w:t xml:space="preserve"> </w:t>
      </w:r>
      <w:r>
        <w:rPr>
          <w:iCs/>
          <w:i/>
        </w:rPr>
        <w:t xml:space="preserve">City of Johannesburg’s Economic Development Strategy 2030</w:t>
      </w:r>
      <w:r>
        <w:t xml:space="preserve">, recognizing how local innovation (e.g., the proposed Job Creation Fund for SMEs) can scale national impact. As an Economist, I am driven to ensure such policies aren’t merely aspirational but data-backed and implementable.</w:t>
      </w:r>
    </w:p>
    <w:p>
      <w:pPr>
        <w:pStyle w:val="BodyText"/>
      </w:pPr>
      <w:r>
        <w:t xml:space="preserve">South Africa’s current economic trajectory—balancing fiscal consolidation with job creation—demands nuanced expertise. My research on Gauteng’s tourism rebound post-pandemic, published in the</w:t>
      </w:r>
      <w:r>
        <w:t xml:space="preserve"> </w:t>
      </w:r>
      <w:r>
        <w:rPr>
          <w:iCs/>
          <w:i/>
        </w:rPr>
        <w:t xml:space="preserve">African Journal of Economic and Management Studies</w:t>
      </w:r>
      <w:r>
        <w:t xml:space="preserve">, revealed how local value chains could absorb displaced workers. This directly aligns with Johannesburg’s focus on tourism as a growth pillar. I am eager to bring this same analytical rigor to organizations like the National Treasury or independent think tanks such as the Development Policy Research Unit (DPRU), where evidence shapes South Africa’s economic future.</w:t>
      </w:r>
    </w:p>
    <w:bookmarkEnd w:id="22"/>
    <w:bookmarkStart w:id="23" w:name="X7bcae1bfd95a65af534bde5860dec00bd91c820"/>
    <w:p>
      <w:pPr>
        <w:pStyle w:val="Heading2"/>
      </w:pPr>
      <w:r>
        <w:t xml:space="preserve">My Commitment to South Africa’s Economic Future</w:t>
      </w:r>
    </w:p>
    <w:p>
      <w:pPr>
        <w:pStyle w:val="FirstParagraph"/>
      </w:pPr>
      <w:r>
        <w:t xml:space="preserve">As an Economist in South Africa Johannesburg, I will prioritize three pillars:</w:t>
      </w:r>
      <w:r>
        <w:t xml:space="preserve"> </w:t>
      </w:r>
      <w:r>
        <w:rPr>
          <w:bCs/>
          <w:b/>
        </w:rPr>
        <w:t xml:space="preserve">inclusivity, pragmatism, and partnership</w:t>
      </w:r>
      <w:r>
        <w:t xml:space="preserve">. Inclusivity means centering marginalized voices—like the women-led cooperatives I studied in Alexandra—through participatory data collection. Pragmatism ensures solutions fit our institutional realities; for instance, designing subsidy models that work within South Africa’s tax administration constraints. Partnership requires collaborating with local stakeholders: I’ve already built relationships with UCT’s Poverty and Inequality Initiative and the Johannesburg Chamber of Commerce to co-design research agendas.</w:t>
      </w:r>
    </w:p>
    <w:p>
      <w:pPr>
        <w:pStyle w:val="BodyText"/>
      </w:pPr>
      <w:r>
        <w:t xml:space="preserve">My goal isn’t merely to analyze but to catalyze. In 2023, I partnered with a local fintech startup in Johannesburg to develop an app tracking microloan repayment patterns for township vendors—a project now piloted by the Gauteng Economic Development Agency. This exemplifies how an Economist’s work in South Africa Johannesburg must bridge the gap between academic insight and on-the-ground innovation.</w:t>
      </w:r>
    </w:p>
    <w:bookmarkEnd w:id="23"/>
    <w:bookmarkStart w:id="24" w:name="Xcd14870ab6d4e251b8db0e61b95770bb974350e"/>
    <w:p>
      <w:pPr>
        <w:pStyle w:val="Heading2"/>
      </w:pPr>
      <w:r>
        <w:t xml:space="preserve">Conclusion: A Purpose Anchored in Johannesburg</w:t>
      </w:r>
    </w:p>
    <w:p>
      <w:pPr>
        <w:pStyle w:val="FirstParagraph"/>
      </w:pPr>
      <w:r>
        <w:t xml:space="preserve">South Africa stands at a crossroads, and Johannesburg is where the path forward must be forged. My Statement of Purpose is not a generic declaration—it is a pledge to contribute as an Economist who understands that our nation’s economic health is measured in thriving communities, not just GDP growth. I seek to join institutions driving change here: whether it’s advising on the National Development Plan, optimizing SARB monetary policy for local conditions, or supporting the city’s green economy transition. In Johannesburg, where every street corner tells a story of resilience and potential, I am ready to apply my skills with humility and precision.</w:t>
      </w:r>
    </w:p>
    <w:p>
      <w:pPr>
        <w:pStyle w:val="BodyText"/>
      </w:pPr>
      <w:r>
        <w:t xml:space="preserve">With deep respect for South Africa’s journey—and unwavering focus on Johannesburg as the catalyst for national prosperity—I submit this Statement of Purpose with confidence that I can deliver actionable insights where they matter most. The economic challenges facing our country are immense, but so is the opportunity to build an inclusive future, starting in the heart of our nation’s economic capital.</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Johannesburg</dc:title>
  <dc:creator/>
  <dc:language>en</dc:language>
  <cp:keywords/>
  <dcterms:created xsi:type="dcterms:W3CDTF">2025-12-10T00:19:02Z</dcterms:created>
  <dcterms:modified xsi:type="dcterms:W3CDTF">2025-12-10T00:19:02Z</dcterms:modified>
</cp:coreProperties>
</file>

<file path=docProps/custom.xml><?xml version="1.0" encoding="utf-8"?>
<Properties xmlns="http://schemas.openxmlformats.org/officeDocument/2006/custom-properties" xmlns:vt="http://schemas.openxmlformats.org/officeDocument/2006/docPropsVTypes"/>
</file>