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Career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e1771d9ac09946f81e51ba0611a94f8aaa47538"/>
    <w:p>
      <w:pPr>
        <w:pStyle w:val="Heading1"/>
      </w:pPr>
      <w:r>
        <w:t xml:space="preserve">Statement of Purpose: Pursuing an Economist Role in South Korea's Dynamic Economic Landscape</w:t>
      </w:r>
    </w:p>
    <w:p>
      <w:pPr>
        <w:pStyle w:val="FirstParagraph"/>
      </w:pPr>
      <w:r>
        <w:t xml:space="preserve">In the heart of Asia’s technological and economic renaissance, Seoul stands as a beacon of innovation, resilience, and strategic foresight. It is within this vibrant context that I submit my Statement of Purpose to contribute as an Economist to South Korea’s premier institutions. My academic rigor, analytical expertise, and unwavering commitment to advancing evidence-based economic policy align precisely with the nation’s vision for sustainable growth—a vision centered in Seoul. This document outlines my journey, professional aspirations, and compelling reasons for dedicating my career as an Economist to South Korea’s prosperity.</w:t>
      </w:r>
    </w:p>
    <w:p>
      <w:pPr>
        <w:pStyle w:val="BodyText"/>
      </w:pPr>
      <w:r>
        <w:t xml:space="preserve">My fascination with economics emerged during my undergraduate studies in Economics at Seoul National University (SNU), where I immersed myself in Korea’s post-pandemic recovery trajectory. Courses like "Korean Economic Development" and "Global Trade Policy" revealed how Seoul’s strategic interventions—such as the Digital New Deal and Green New Deal—transformed a crisis into an opportunity for structural rebalancing. My thesis, "The Impact of Semiconductors on South Korea’s Export Diversification," required meticulous analysis of data from the Bank of Korea and the Korea International Trade Association. I employed advanced econometric models to demonstrate how semiconductor exports (accounting for 20% of total exports) mitigated trade deficits with China and the U.S., directly informing policymakers’ focus on high-value industrial clusters in Seoul. This work crystallized my belief: effective economic policy must be both data-driven and deeply rooted in local context—a principle I now pursue as an Economist.</w:t>
      </w:r>
    </w:p>
    <w:p>
      <w:pPr>
        <w:pStyle w:val="BodyText"/>
      </w:pPr>
      <w:r>
        <w:t xml:space="preserve">During my master’s program at the London School of Economics, I expanded my analytical toolkit to address global challenges with relevance to South Korea. My research on "Fiscal Policy Spillovers in East Asian Supply Chains" examined how Korea’s tax incentives for green manufacturing influenced regional investment flows. Critically, I collaborated with a Seoul-based think tank (the Korea Development Institute) through their international internship program, analyzing the efficacy of Seoul’s 2023 "Carbon Pricing Framework" on SMEs in Gyeonggi Province. This experience underscored how policy design in South Korea must balance competitiveness with social equity—particularly vital as Seoul navigates aging demographics and rapid technological disruption. My findings were presented at the Asian Development Bank’s Seoul Policy Forum, where I engaged with officials from the Ministry of Economy and Finance on refining carbon tax mechanisms for Korean industrial clusters.</w:t>
      </w:r>
    </w:p>
    <w:p>
      <w:pPr>
        <w:pStyle w:val="BodyText"/>
      </w:pPr>
      <w:r>
        <w:t xml:space="preserve">My professional journey further solidified my commitment to South Korea’s economic future. As a Research Analyst at McKinsey &amp; Company in Seoul (2021–2023), I led a project for Samsung Electronics on optimizing supply chain resilience post-COVID. This involved modeling tariff impacts under U.S.-Korea FTA renegotiations and assessing how Seoul’s "K-Startup Grand Challenge" program accelerated semiconductor innovation. My team’s recommendations directly contributed to Samsung’s 15% cost reduction in European logistics—a case study now used in SNU executive education programs. Crucially, I observed how Seoul’s unique ecosystem—where government agencies, multinational HQs, and startups coexist—creates unparalleled opportunities for economic innovation. This exposure convinced me that my greatest value as an Economist lies not merely in analysis, but in translating insights into actionable policy within Seoul’s high-stakes environment.</w:t>
      </w:r>
    </w:p>
    <w:p>
      <w:pPr>
        <w:pStyle w:val="BodyText"/>
      </w:pPr>
      <w:r>
        <w:t xml:space="preserve">Why South Korea Seoul? The capital is not just a city—it is the nerve center of Korea’s economic sovereignty. Here, institutions like the Bank of Korea (BOK), Ministry of Economy and Finance (MOEF), and Economic Research Institute for Northeast Asia operate at the intersection of global markets and national strategy. Seoul’s strategic pivot toward "K-Content" exports, semiconductors, and AI-driven green growth demands economists who understand both macroeconomic frameworks and micro-level behavioral nuances. For instance, recent BOK data shows Korea’s GDP growth at 2.5% (2023), driven by tech exports despite global headwinds—a testament to Seoul’s agile policy responses. I am eager to contribute to such efforts, particularly in advancing the "New Southern Policy" which positions Southeast Asia as a critical economic corridor for Korean firms.</w:t>
      </w:r>
    </w:p>
    <w:p>
      <w:pPr>
        <w:pStyle w:val="BodyText"/>
      </w:pPr>
      <w:r>
        <w:t xml:space="preserve">My specific goals align with Seoul’s 2030 vision: I aim to specialize in digital economy governance, focusing on how AI and big data can enhance inclusive growth. For example, I propose developing a predictive model to assess the socioeconomic impact of Seoul’s "Digital New Deal" subsidies on rural enterprises—addressing regional disparities while boosting productivity. Additionally, I seek to collaborate with Seoul National University’s Institute for Economic Policy Studies to design labor-market policies supporting Korea’s aging workforce without stifling innovation. These initiatives reflect my core philosophy: economic policy must empower people as much as it drives GDP.</w:t>
      </w:r>
    </w:p>
    <w:p>
      <w:pPr>
        <w:pStyle w:val="BodyText"/>
      </w:pPr>
      <w:r>
        <w:t xml:space="preserve">Seoul’s culture of intellectual curiosity and collaborative problem-solving deeply resonates with me. Unlike other global financial hubs, Seoul’s policymakers actively seek diverse perspectives—a value I witnessed when MOEF officials requested our McKinsey team to co-design a youth employment task force. I thrive in environments where data meets diplomacy, and Seoul provides the perfect stage for such work. My fluency in Korean (TOPIK Level 6) and familiarity with Korean business etiquette ensure seamless integration into Seoul’s professional fabric, allowing me to bridge international best practices with local realities.</w:t>
      </w:r>
    </w:p>
    <w:p>
      <w:pPr>
        <w:pStyle w:val="BodyText"/>
      </w:pPr>
      <w:r>
        <w:t xml:space="preserve">In conclusion, my academic foundation, professional experience in Seoul, and passion for Korea’s economic evolution converge at this pivotal moment. South Korea stands at the threshold of a new era—where technological leadership and inclusive growth are not competing goals but mutual prerequisites. As an Economist committed to this vision, I seek to contribute to institutions like the Bank of Korea or KDI in Seoul, ensuring that policies are as dynamic as the city that drives them. This Statement of Purpose is not merely a submission; it is a commitment—to South Korea’s future, and to the transformative power of economic expertise rooted in Seoul’s unique spirit.</w:t>
      </w:r>
    </w:p>
    <w:p>
      <w:pPr>
        <w:pStyle w:val="BodyText"/>
      </w:pPr>
      <w:r>
        <w:t xml:space="preserve">I am eager to bring my analytical rigor, cultural fluency, and unwavering dedication to service as an Economist within South Korea’s capital. Together, we can ensure that Seoul remains not just a center of economic activity, but a global exemplar of prosperity built on innovation and equity.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Career in South Korea Seoul</dc:title>
  <dc:creator/>
  <cp:keywords/>
  <dcterms:created xsi:type="dcterms:W3CDTF">2025-12-13T09:58:40Z</dcterms:created>
  <dcterms:modified xsi:type="dcterms:W3CDTF">2025-12-13T09:58:40Z</dcterms:modified>
</cp:coreProperties>
</file>

<file path=docProps/custom.xml><?xml version="1.0" encoding="utf-8"?>
<Properties xmlns="http://schemas.openxmlformats.org/officeDocument/2006/custom-properties" xmlns:vt="http://schemas.openxmlformats.org/officeDocument/2006/docPropsVTypes"/>
</file>