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Economics</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statement-of-purpose"/>
    <w:p>
      <w:pPr>
        <w:pStyle w:val="Heading1"/>
      </w:pPr>
      <w:r>
        <w:t xml:space="preserve">Statement of Purpose</w:t>
      </w:r>
    </w:p>
    <w:p>
      <w:pPr>
        <w:pStyle w:val="FirstParagraph"/>
      </w:pPr>
      <w:r>
        <w:t xml:space="preserve">As I prepare this Statement of Purpose, I stand at a pivotal moment in my academic journey, driven by an unwavering commitment to master the complexities of modern economic systems. My aspiration to become a globally competent Economist has led me to pursue advanced studies in Spain Madrid—a decision rooted in profound respect for the region's unique position at the crossroads of European economic thought and global market dynamics. This Statement of Purpose articulates my academic trajectory, professional aspirations, and compelling reasons for choosing Spain Madrid as the catalyst for my transformation into a future Economist capable of addressing contemporary economic challenges.</w:t>
      </w:r>
    </w:p>
    <w:p>
      <w:pPr>
        <w:pStyle w:val="BodyText"/>
      </w:pPr>
      <w:r>
        <w:t xml:space="preserve">My fascination with economics began during undergraduate studies at [Your University], where I immersed myself in courses spanning microeconomic theory, econometrics, and development economics. A pivotal moment arose when I analyzed Spain's post-2008 financial crisis recovery patterns for my thesis—revealing how Madrid's strategic policy interventions fostered resilient growth while navigating Eurozone constraints. This research ignited my passion for understanding how regional economic frameworks interact with continental policies. I became particularly captivated by Madrid's role as the economic engine of Spain, where institutions like the Banco de España and Universidad Carlos III de Madrid produce pioneering research on monetary policy and sustainable development. The city’s unique blend of European Union governance, Iberian market dynamics, and Mediterranean business culture offers an unparalleled laboratory for economic study.</w:t>
      </w:r>
    </w:p>
    <w:p>
      <w:pPr>
        <w:pStyle w:val="BodyText"/>
      </w:pPr>
      <w:r>
        <w:t xml:space="preserve">What distinguishes Spain Madrid from other global academic hubs is its living classroom approach to economics education. Unlike theoretical centers that prioritize abstract models, Madrid places students at the heart of real-time economic decision-making. During my internship at a Madrid-based financial consultancy, I observed how economists translated macroeconomic indicators into actionable strategies for Spanish SMEs navigating EU trade regulations. Witnessing firsthand how local economists interpreted European Central Bank policies within Spain's specific context—accounting for regional disparities between Andalusia and Catalonia—convinced me that transformative economic insight requires immersion in the ecosystem itself. The city’s proximity to EU institutions in Brussels and its status as a bridge between North Africa, Latin America, and Europe further amplifies its relevance for future Economists seeking global impact.</w:t>
      </w:r>
    </w:p>
    <w:p>
      <w:pPr>
        <w:pStyle w:val="BodyText"/>
      </w:pPr>
      <w:r>
        <w:t xml:space="preserve">My academic record reflects this commitment through rigorous coursework including Advanced Econometrics (where I modeled Spain's renewable energy transition impacts) and International Trade Policy (focusing on the EU-Mercosur agreement's implications for Madrid-based exporters). I also co-authored a paper on "Fiscal Federalism in Spain: A Comparative Analysis of Regional Economic Disparities" presented at the Spanish Economic Association conference. These experiences revealed a critical gap: while theoretical frameworks dominate classroom discourse, effective economic solutions demand contextual intelligence only possible through direct engagement with Madrid’s vibrant academic and policy networks. This realization fuels my determination to join a program that bridges theory and practice within Spain's socioeconomic landscape.</w:t>
      </w:r>
    </w:p>
    <w:p>
      <w:pPr>
        <w:pStyle w:val="BodyText"/>
      </w:pPr>
      <w:r>
        <w:t xml:space="preserve">Spain Madrid offers precisely this nexus of academic excellence and practical application. I am particularly drawn to [University Name]’s Master in Economics for its emphasis on policy-oriented research through the Instituto de Análisis Económico (IAE) and its partnerships with Banco de España. The curriculum’s focus on European economic integration—exemplified by courses like "Macroeconomic Policy in the Eurozone" taught by professors who advised Spanish Treasury officials—is unparalleled. Moreover, Madrid’s cosmopolitan environment provides unmatched access to institutions such as the CEPS (Center for Economic Policy Studies) and Spain’s Ministry of Economy, where I aim to contribute to projects analyzing sustainable growth frameworks for Southern Europe. Unlike programs that treat economics as a purely quantitative discipline, Madrid’s approach cultivates Economists who understand cultural nuance—recognizing how Spanish business ethics or Mediterranean labor market dynamics shape economic outcomes.</w:t>
      </w:r>
    </w:p>
    <w:p>
      <w:pPr>
        <w:pStyle w:val="BodyText"/>
      </w:pPr>
      <w:r>
        <w:t xml:space="preserve">My long-term vision is to become an Economist specializing in European economic governance, working with institutions like the IMF or EU Commission to design policies that balance fiscal responsibility with social equity. Spain Madrid is the essential crucible for this mission. Having witnessed Madrid’s leadership during the Green Deal transition—where local economists spearheaded initiatives merging climate policy with job creation—I am eager to contribute to similar innovations. My goal is not merely to apply economic theory but to co-create solutions responsive to Spain’s evolving needs: addressing youth unemployment through digital entrepreneurship frameworks, optimizing tourism revenue distribution across regions, or enhancing Iberian economic cooperation with Latin America. This requires deep familiarity with Madrid’s institutional DNA—a perspective no classroom lecture can provide.</w:t>
      </w:r>
    </w:p>
    <w:p>
      <w:pPr>
        <w:pStyle w:val="BodyText"/>
      </w:pPr>
      <w:r>
        <w:t xml:space="preserve">Critically, my choice of Spain Madrid transcends academic ambition; it represents a commitment to cultural immersion as economic literacy. I have actively studied Spanish language and culture for three years, completing advanced coursework at the Cervantes Institute and collaborating with Madrid-based NGOs on poverty reduction projects. This preparation ensures I will engage meaningfully with local communities—not just as an observer but as a contributor to Spain’s economic narrative. The city’s dynamic energy, from bustling Mercado San Miguel to intellectual salons at the Real Academia de Ciencias Económicas y Financieras, fuels my academic curiosity and reinforces that economic progress is inseparable from human-centered design.</w:t>
      </w:r>
    </w:p>
    <w:p>
      <w:pPr>
        <w:pStyle w:val="BodyText"/>
      </w:pPr>
      <w:r>
        <w:t xml:space="preserve">As I complete this Statement of Purpose, I reaffirm that Spain Madrid is not merely a destination but the essential environment where an Economist must be forged. Here, in the heart of Europe’s most dynamic economic region, I will transform theoretical knowledge into actionable expertise—equipped to analyze inflation trends for Spanish households while understanding how Mediterranean cultural values shape fiscal policy acceptance. My journey from a curious student in [Your Country] to a contributing Economist in Spain Madrid embodies the global perspective modern economics demands. I am eager to bring my analytical rigor and cultural sensitivity to your esteemed program, knowing that Madrid’s streets, institutions, and intellectual vibrancy will prepare me not just for a career, but for meaningful economic stewardship of our shared future. This is the path where my aspirations as an Economist converge with Spain Madrid’s legacy of economic innovation.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Economics Studies in Spain Madrid</dc:title>
  <dc:creator/>
  <dc:language>en</dc:language>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