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for</w:t>
      </w:r>
      <w:r>
        <w:t xml:space="preserve"> </w:t>
      </w:r>
      <w:r>
        <w:t xml:space="preserve">Sudan</w:t>
      </w:r>
      <w:r>
        <w:t xml:space="preserve"> </w:t>
      </w:r>
      <w:r>
        <w:t xml:space="preserve">Khartoum</w:t>
      </w:r>
    </w:p>
    <w:bookmarkStart w:id="26" w:name="X688cd4a0055cdcf499c5ded76a14c36c14e5e6c"/>
    <w:p>
      <w:pPr>
        <w:pStyle w:val="Heading1"/>
      </w:pPr>
      <w:r>
        <w:t xml:space="preserve">Statement of Purpose: A Commitment to Economic Transformation in Sudan Khartoum</w:t>
      </w:r>
    </w:p>
    <w:p>
      <w:pPr>
        <w:pStyle w:val="FirstParagraph"/>
      </w:pPr>
      <w:r>
        <w:t xml:space="preserve">As I prepare to submit this Statement of Purpose, I stand at a pivotal moment in my academic and professional journey as an aspiring Economist. My life's work has been dedicated to understanding the intricate mechanisms that drive economic resilience, particularly within developing nations facing complex structural challenges. Sudan Khartoum—both as a historical crossroads of commerce and a contemporary epicenter of socioeconomic transformation—has shaped my resolve to contribute meaningfully to its economic renaissance. This Statement of Purpose articulates my vision, qualifications, and unwavering commitment to serving as an Economist in Sudan Khartoum, where I believe strategic economic intervention can catalyze sustainable development for millions.</w:t>
      </w:r>
    </w:p>
    <w:bookmarkStart w:id="20" w:name="X03dbca89b1eafcbd5c85f527d2c8c2d3742a43f"/>
    <w:p>
      <w:pPr>
        <w:pStyle w:val="Heading2"/>
      </w:pPr>
      <w:r>
        <w:t xml:space="preserve">Academic Foundation: Theory Meets Sudanese Context</w:t>
      </w:r>
    </w:p>
    <w:p>
      <w:pPr>
        <w:pStyle w:val="FirstParagraph"/>
      </w:pPr>
      <w:r>
        <w:t xml:space="preserve">My academic trajectory began with a Bachelor’s degree in Economics from the University of Khartoum, where I immersed myself in courses analyzing resource allocation, macroeconomic policy, and poverty dynamics specific to Sub-Saharan Africa. A pivotal moment came during my research on agricultural value chains in Gezira State—a region critical to Sudan's food security—where I witnessed firsthand how policy gaps exacerbated rural inequality. This experience cemented my conviction that economic analysis must be rooted in local realities rather than abstract models. I followed this with a Master’s in Development Economics at the University of Manchester, where I specialized in conflict-affected economies and authored a thesis titled "Monetary Policy Flexibility Amidst Fiscal Constraints: Lessons from Sudan." My work was not theoretical; it incorporated field data from Khartoum’s informal markets, revealing how currency volatility disproportionately impacts women-led microenterprises. This research directly informed my understanding of why conventional Economist frameworks often fail in Sudan Khartoum’s unique socioeconomic landscape.</w:t>
      </w:r>
    </w:p>
    <w:bookmarkEnd w:id="20"/>
    <w:bookmarkStart w:id="21" w:name="X9817ae973ae245eef6bf3083316465164bcee27"/>
    <w:p>
      <w:pPr>
        <w:pStyle w:val="Heading2"/>
      </w:pPr>
      <w:r>
        <w:t xml:space="preserve">Professional Imperative: Bridging Knowledge and Action</w:t>
      </w:r>
    </w:p>
    <w:p>
      <w:pPr>
        <w:pStyle w:val="FirstParagraph"/>
      </w:pPr>
      <w:r>
        <w:t xml:space="preserve">My professional journey has been defined by a commitment to translating economic theory into practical solutions for Sudan. As a Junior Economist with the United Nations Development Programme (UNDP) in Khartoum, I co-designed a poverty mapping initiative that identified 15 underserved neighborhoods requiring targeted stimulus. Using geospatial analysis, we demonstrated how informal sector workers—over 70% of Khartoum’s labor force—could be integrated into formal financial systems through mobile banking partnerships. This project was adopted by the National Economic Council as a blueprint for post-conflict recovery. Later, at the Sudan Economic Policy Research Institute (SEPRI), I led a team analyzing inflation drivers in Khartoum, uncovering that 40% of price surges stemmed from disrupted supply chains rather than monetary policy alone. My report was cited by the Central Bank of Sudan during their 2023 stabilization forum, proving that nuanced Economist insights can directly influence policy.</w:t>
      </w:r>
    </w:p>
    <w:bookmarkEnd w:id="21"/>
    <w:bookmarkStart w:id="22" w:name="Xfe82937fdbedc162e90a47bc837b1d215b1a24c"/>
    <w:p>
      <w:pPr>
        <w:pStyle w:val="Heading2"/>
      </w:pPr>
      <w:r>
        <w:t xml:space="preserve">Sudan Khartoum: The Imperative for Localized Economic Expertise</w:t>
      </w:r>
    </w:p>
    <w:p>
      <w:pPr>
        <w:pStyle w:val="FirstParagraph"/>
      </w:pPr>
      <w:r>
        <w:t xml:space="preserve">Why Sudan Khartoum? This city is not merely a location but the crucible of Sudan’s economic destiny. As Africa’s third-largest nation, Sudan faces a perfect storm: currency devaluation, climate-induced crop failures, and the aftermath of political upheaval—all converging in Khartoum’s 8 million residents. Yet within this challenge lies unparalleled opportunity. The city is home to the Nile River Valley—a natural corridor for trade with Egypt and Ethiopia—and houses key institutions like the Sudan Stock Exchange and the Ministry of Finance. However, without contextually grounded Economist expertise, initiatives risk repeating past mistakes: such as import-substitution policies that ignored Khartoum’s artisanal production strengths or agricultural subsidies that bypassed smallholders. My Statement of Purpose is thus a pledge to operate *within* Khartoum’s ecosystem—not as an outsider offering generic solutions but as a local voice equipped with data, cultural fluency, and a commitment to community-driven outcomes.</w:t>
      </w:r>
    </w:p>
    <w:bookmarkEnd w:id="22"/>
    <w:bookmarkStart w:id="23" w:name="Xe97f19c9ade88f03f55ce7c5c3765bf97f93728"/>
    <w:p>
      <w:pPr>
        <w:pStyle w:val="Heading2"/>
      </w:pPr>
      <w:r>
        <w:t xml:space="preserve">Future Vision: From Analysis to Sustainable Impact</w:t>
      </w:r>
    </w:p>
    <w:p>
      <w:pPr>
        <w:pStyle w:val="FirstParagraph"/>
      </w:pPr>
      <w:r>
        <w:t xml:space="preserve">My immediate goal is to secure a senior Economist position at the Central Bank of Sudan in Khartoum, where I will develop dynamic fiscal frameworks that account for Khartoum’s dual economy—formal and informal. Specifically, I aim to implement a "Khartoum Economic Pulse Index," combining real-time mobile data from the city’s 200,000+ micro-merchants with traditional macro indicators. This would enable policymakers to respond swiftly to shocks like fuel shortages or flood-related crop losses. Long-term, I envision establishing a Khartoum-based economic think tank focused on green transition strategies—leveraging Sudan’s solar potential and Nile water resources—to create 50,000 new jobs by 2035. Crucially, this work will prioritize gender inclusion: I will partner with Khartoum Women’s Economic Network to ensure women entrepreneurs are central to all initiatives.</w:t>
      </w:r>
    </w:p>
    <w:bookmarkEnd w:id="23"/>
    <w:bookmarkStart w:id="24" w:name="X96a536e8c9b835af7eb2150ad62b4fd73781c57"/>
    <w:p>
      <w:pPr>
        <w:pStyle w:val="Heading2"/>
      </w:pPr>
      <w:r>
        <w:t xml:space="preserve">Why This Economist? Commitment Beyond Credentials</w:t>
      </w:r>
    </w:p>
    <w:p>
      <w:pPr>
        <w:pStyle w:val="FirstParagraph"/>
      </w:pPr>
      <w:r>
        <w:t xml:space="preserve">What sets me apart is not just my academic rigor but my lived connection to Sudan Khartoum. My grandparents were merchants in the Omdurman Souq—the heart of Khartoum’s historical trade—where I learned that economics thrives on trust, not just transactions. After completing my studies, I returned to teach economic literacy at a community center in Bahri, teaching farmers how to use simple cost-benefit analysis for crop planning. This work earned me Sudan’s "Economic Champion" award from the National Council of Women in 2022. As an Economist, I reject the notion that statistics exist in a vacuum; they represent families struggling to afford bread or youth seeking dignified employment. In Sudan Khartoum, where 45% of citizens live below the poverty line (World Bank, 2023), every policy decision carries human weight.</w:t>
      </w:r>
    </w:p>
    <w:bookmarkEnd w:id="24"/>
    <w:bookmarkStart w:id="25" w:name="Xc3985be996f38a727606dd68d55089f862d0b09"/>
    <w:p>
      <w:pPr>
        <w:pStyle w:val="Heading2"/>
      </w:pPr>
      <w:r>
        <w:t xml:space="preserve">Conclusion: A Covenant with Sudan Khartoum</w:t>
      </w:r>
    </w:p>
    <w:p>
      <w:pPr>
        <w:pStyle w:val="FirstParagraph"/>
      </w:pPr>
      <w:r>
        <w:t xml:space="preserve">This Statement of Purpose is more than an application—it is a covenant. I pledge to bring to Sudan Khartoum the skills of a trained Economist, but also the humility of a lifelong learner who understands that true economic progress begins in the alleys of Al-Mogran and the market stalls near Al-Meydan. I will not seek accolades; I will seek solutions that empower every citizen of Khartoum to participate in their nation’s prosperity. The challenges are immense, but so is my resolve. As an Economist dedicated to Sudan, I know that sustainable growth cannot be imported—it must be nurtured here, with us. It is with profound respect for this mission and unshakeable belief in Sudan Khartoum’s potential that I submit this Statement of Purpose—a call to action for a resilient, equitable economic future.</w:t>
      </w:r>
    </w:p>
    <w:p>
      <w:pPr>
        <w:pStyle w:val="BodyText"/>
      </w:pPr>
      <w:r>
        <w:t xml:space="preserve">For the people of Sudan Khartoum, and for the Economist who will serve them: I am ready.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for Sudan Khartoum</dc:title>
  <dc:creator/>
  <dc:language>en</dc:language>
  <cp:keywords/>
  <dcterms:created xsi:type="dcterms:W3CDTF">2026-07-23T10:47:02Z</dcterms:created>
  <dcterms:modified xsi:type="dcterms:W3CDTF">2026-07-23T10:47:02Z</dcterms:modified>
</cp:coreProperties>
</file>

<file path=docProps/custom.xml><?xml version="1.0" encoding="utf-8"?>
<Properties xmlns="http://schemas.openxmlformats.org/officeDocument/2006/custom-properties" xmlns:vt="http://schemas.openxmlformats.org/officeDocument/2006/docPropsVTypes"/>
</file>