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7d88693727b97721b1dcc7e3f96ae5677ff1e75"/>
    <w:p>
      <w:pPr>
        <w:pStyle w:val="Heading1"/>
      </w:pPr>
      <w:r>
        <w:t xml:space="preserve">Statement of Purpose: Advancing Economic Prosperity in Thailand Bangkok as a Dedicated Economist</w:t>
      </w:r>
    </w:p>
    <w:p>
      <w:pPr>
        <w:pStyle w:val="FirstParagraph"/>
      </w:pPr>
      <w:r>
        <w:t xml:space="preserve">As an accomplished economist with a profound commitment to sustainable development and regional economic integration, I submit this Statement of Purpose to express my unwavering enthusiasm for contributing my expertise to Thailand's dynamic economic landscape, specifically within the vibrant metropolis of Bangkok. This document articulates my professional journey, academic foundation, and strategic vision for leveraging economic analysis to address contemporary challenges in one of Southeast Asia's most pivotal urban centers. My career has been meticulously shaped by a passion for transforming data into actionable insights that foster inclusive growth – a mission I am eager to advance within the unique context of Thailand Bangkok.</w:t>
      </w:r>
    </w:p>
    <w:bookmarkStart w:id="20" w:name="X18bc7c286ad2ce835c853081e683f6f300599d5"/>
    <w:p>
      <w:pPr>
        <w:pStyle w:val="Heading2"/>
      </w:pPr>
      <w:r>
        <w:t xml:space="preserve">Academic Foundation and Economic Philosophy</w:t>
      </w:r>
    </w:p>
    <w:p>
      <w:pPr>
        <w:pStyle w:val="FirstParagraph"/>
      </w:pPr>
      <w:r>
        <w:t xml:space="preserve">My academic trajectory at the University of Manchester, where I earned a Master's in Development Economics with honors, established my methodological rigor and regional specialization. My thesis on "Urban Economic Diversification in ASEAN Cities: A Comparative Analysis of Bangkok and Jakarta" involved extensive fieldwork across Thailand's capital, analyzing how infrastructure investments impact informal sector employment. This research revealed Bangkok's critical juncture: while generating 40% of Thailand's GDP, it grapples with congestion costs exceeding 10% of national output and stark urban-rural inequality. My econometric models demonstrated that targeted public-private partnerships in transport infrastructure could increase Bangkok's productive capacity by up to 15%, directly informing my belief that evidence-based policy must drive Thailand's next growth phase.</w:t>
      </w:r>
    </w:p>
    <w:p>
      <w:pPr>
        <w:pStyle w:val="BodyText"/>
      </w:pPr>
      <w:r>
        <w:t xml:space="preserve">Complementing this, I pursued specialized coursework in Asian Economic Integration at Chulalongkorn University during a semester abroad. Immersing myself in Bangkok's bustling markets and policy forums, I engaged with the National Economic and Social Development Board (NESDB) on their 2023 "Thailand 4.0" implementation challenges. This exposure crystallized my understanding that Thailand's economic future hinges on harmonizing its manufacturing prowess with digital innovation – a synthesis I am positioned to advance through data-driven strategy.</w:t>
      </w:r>
    </w:p>
    <w:bookmarkEnd w:id="20"/>
    <w:bookmarkStart w:id="21" w:name="X15813946925d21cd38523f425deb61609559186"/>
    <w:p>
      <w:pPr>
        <w:pStyle w:val="Heading2"/>
      </w:pPr>
      <w:r>
        <w:t xml:space="preserve">Professional Experience: From Theory to Bangkok's Economic Realities</w:t>
      </w:r>
    </w:p>
    <w:p>
      <w:pPr>
        <w:pStyle w:val="FirstParagraph"/>
      </w:pPr>
      <w:r>
        <w:t xml:space="preserve">As an Economist at the Asian Development Bank (ADB) in Manila, I led a team assessing Thailand's readiness for ASEAN Free Trade Area (AFTA) expansion. My analysis of trade data revealed that 65% of Bangkok-based SMEs faced non-tariff barriers due to inconsistent digital compliance systems. By designing a streamlined e-customs framework adopted by the Thai Ministry of Commerce, we reduced cross-border transaction times by 30% – a tangible outcome directly benefiting Bangkok's export ecosystem. This experience underscored how macroeconomic frameworks require hyper-local implementation, especially in complex urban environments like Bangkok where informal trade networks constitute 45% of retail commerce.</w:t>
      </w:r>
    </w:p>
    <w:p>
      <w:pPr>
        <w:pStyle w:val="BodyText"/>
      </w:pPr>
      <w:r>
        <w:t xml:space="preserve">Subsequently, I served as Senior Economic Analyst at the World Bank's Thailand Country Office. My flagship project developed Bangkok's first comprehensive "Urban Economic Resilience Index," measuring how climate change (particularly flooding risks) impacts commercial productivity across districts. This index – now used by Bangkok Metropolitan Administration planners – demonstrated that flood-protected business zones yielded 22% higher private investment retention. Crucially, I coordinated with local universities to train 50+ municipal officers in interpreting economic data, ensuring institutional capacity for evidence-based decision-making.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represents a microcosm of Southeast Asia's economic evolution – a city where ancient traditions intersect with digital transformation at breakneck speed. As an Economist, I am uniquely positioned to navigate this duality. The city's status as ASEAN's leading financial hub (housing 70% of regional headquarters) presents unparalleled opportunities to influence policies that shape the broader Southeast Asian economy. Thailand's ambitious "Thailand 4.0" strategy and the recently launched Eastern Economic Corridor (EEC) corridor offer fertile ground for my expertise in structural economic transformation, particularly in high-value manufacturing and digital services where Bangkok serves as both incubator and gateway.</w:t>
      </w:r>
    </w:p>
    <w:p>
      <w:pPr>
        <w:pStyle w:val="BodyText"/>
      </w:pPr>
      <w:r>
        <w:t xml:space="preserve">What compels me most is Bangkok's urgent need for economists who understand its specific urban challenges: balancing massive tourism-driven growth with equitable service delivery, managing the transition from traditional finance to fintech leadership, and developing policies that protect vulnerable populations amid rapid gentrification. My previous work on informal sector integration directly addresses these needs – demonstrating how economic analysis can create pathways for marginalized communities to participate in Bangkok's prosperity.</w:t>
      </w:r>
    </w:p>
    <w:bookmarkEnd w:id="22"/>
    <w:bookmarkStart w:id="23" w:name="Xf1cba2c59119f941fef43f62caf5cb51fc00e91"/>
    <w:p>
      <w:pPr>
        <w:pStyle w:val="Heading2"/>
      </w:pPr>
      <w:r>
        <w:t xml:space="preserve">Future Vision: Building Economically Resilient Bangkok</w:t>
      </w:r>
    </w:p>
    <w:p>
      <w:pPr>
        <w:pStyle w:val="FirstParagraph"/>
      </w:pPr>
      <w:r>
        <w:t xml:space="preserve">My five-year vision aligns precisely with Thailand's development priorities. I aim to establish an urban economic research initiative focused on two critical frontiers: First, developing a "Digital Inclusion Scorecard" for Bangkok's micro-entrepreneurs, translating complex policy into accessible tools for street vendors and small shop owners – a demographic often excluded from mainstream growth narratives. Second, designing fiscal models that integrate Thailand's ambitious carbon neutrality goals with economic competitiveness through green infrastructure investments in the city center.</w:t>
      </w:r>
    </w:p>
    <w:p>
      <w:pPr>
        <w:pStyle w:val="BodyText"/>
      </w:pPr>
      <w:r>
        <w:t xml:space="preserve">I will leverage my fluency in Thai (with native-level proficiency) to foster deep collaboration between international institutions like the IMF and local stakeholders such as Bangkok's Office of Metropolitan Development. This bridges global best practices with on-ground realities – a methodology proven successful when I advised the Bank of Thailand on digital payment adoption strategies that increased financial inclusion for 1.2 million unbanked Bangkok residents in 18 months.</w:t>
      </w:r>
    </w:p>
    <w:bookmarkEnd w:id="23"/>
    <w:bookmarkStart w:id="24" w:name="X951c3032d696e7e46cc7796cea7f825a86d6214"/>
    <w:p>
      <w:pPr>
        <w:pStyle w:val="Heading2"/>
      </w:pPr>
      <w:r>
        <w:t xml:space="preserve">Conclusion: A Commitment to Thailand's Economic Renaissance</w:t>
      </w:r>
    </w:p>
    <w:p>
      <w:pPr>
        <w:pStyle w:val="FirstParagraph"/>
      </w:pPr>
      <w:r>
        <w:t xml:space="preserve">This Statement of Purpose embodies my professional identity as an Economist who doesn't just analyze economies, but actively shapes their future through culturally attuned, data-rich solutions. I have spent years studying Thailand Bangkok's economic pulse – from the bustling markets of Yaowarat to the gleaming towers of Sathorn – and I am ready to contribute my analytical rigor and regional expertise directly to its next chapter. My work will be defined by tangible outcomes: policies that reduce inequality, infrastructure that connects communities, and economic strategies that position Bangkok as a global model for sustainable urban prosperity.</w:t>
      </w:r>
    </w:p>
    <w:p>
      <w:pPr>
        <w:pStyle w:val="BodyText"/>
      </w:pPr>
      <w:r>
        <w:t xml:space="preserve">Thailand's ambition to become a high-income economy by 2037 requires economists who understand the nuances of its vibrant capital. I am not merely applying for this role; I am committing to becoming an integral part of Bangkok's economic narrative. With my proven track record in transforming research into policy, my deep understanding of Thailand's socioeconomic context, and my unwavering dedication to equitable growth, I am confident that I can deliver significant value to Thailand Bangkok as a dedicated Economist. This is not just a career opportunity – it is the natural convergence of my expertise and Thailand's most urgent economic imperatives.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Thailand Bangkok</dc:title>
  <dc:creator/>
  <dc:language>en</dc:language>
  <cp:keywords/>
  <dcterms:created xsi:type="dcterms:W3CDTF">2025-12-09T20:13:44Z</dcterms:created>
  <dcterms:modified xsi:type="dcterms:W3CDTF">2025-12-09T20:13:44Z</dcterms:modified>
</cp:coreProperties>
</file>

<file path=docProps/custom.xml><?xml version="1.0" encoding="utf-8"?>
<Properties xmlns="http://schemas.openxmlformats.org/officeDocument/2006/custom-properties" xmlns:vt="http://schemas.openxmlformats.org/officeDocument/2006/docPropsVTypes"/>
</file>