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w:t>
      </w:r>
      <w:r>
        <w:t xml:space="preserve"> </w:t>
      </w:r>
      <w:r>
        <w:t xml:space="preserve">Uganda</w:t>
      </w:r>
      <w:r>
        <w:t xml:space="preserve"> </w:t>
      </w:r>
      <w:r>
        <w:t xml:space="preserve">Kampala</w:t>
      </w:r>
    </w:p>
    <w:bookmarkStart w:id="25" w:name="Xe96d8037a270e4d6434195a25cfd81f4715f5de"/>
    <w:p>
      <w:pPr>
        <w:pStyle w:val="Heading1"/>
      </w:pPr>
      <w:r>
        <w:t xml:space="preserve">Statement of Purpose: Pursuing Economic Impact in Kampala, Uganda</w:t>
      </w:r>
    </w:p>
    <w:p>
      <w:pPr>
        <w:pStyle w:val="FirstParagraph"/>
      </w:pPr>
      <w:r>
        <w:t xml:space="preserve">As I prepare this Statement of Purpose, I am deeply reflective about my journey toward becoming an Economist dedicated to transforming the economic landscape of Uganda. My commitment is not merely professional but profoundly personal—I have witnessed firsthand the resilience and untapped potential of Ugandans in Kampala’s vibrant streets, bustling markets, and rapidly evolving neighborhoods. This Statement of Purpose articulates my academic rigor, practical experience, and unwavering dedication to contributing as an Economist within Uganda Kampala—a city where economic policy directly shapes the lives of millions.</w:t>
      </w:r>
    </w:p>
    <w:bookmarkStart w:id="20" w:name="Xd9141ac43e3b92d91903fea5e1c6f7e9e93f6a9"/>
    <w:p>
      <w:pPr>
        <w:pStyle w:val="Heading2"/>
      </w:pPr>
      <w:r>
        <w:t xml:space="preserve">Foundational Motivation: Economics Rooted in Ugandan Context</w:t>
      </w:r>
    </w:p>
    <w:p>
      <w:pPr>
        <w:pStyle w:val="FirstParagraph"/>
      </w:pPr>
      <w:r>
        <w:t xml:space="preserve">Growing up in Kampala, I observed how economic decisions affected my family’s livelihoods and community. My parents ran a small agro-processing business in Kawempe, and I learned early that access to credit, market linkages, and stable infrastructure dictated success. This lived experience ignited my academic pursuit of Economics at Makerere University’s Department of Economics. During my undergraduate studies, I analyzed Uganda’s agricultural GDP contributions for my thesis—specifically how smallholder cotton farmers in Masaka navigated fluctuating global prices and domestic policies. My research revealed that 68% of rural households relied on agriculture, yet 45% faced post-harvest losses due to inadequate storage. This data became a catalyst for my resolve: I would become an Economist who translates academic insights into actionable solutions for Uganda Kampala and beyond.</w:t>
      </w:r>
    </w:p>
    <w:bookmarkEnd w:id="20"/>
    <w:bookmarkStart w:id="21" w:name="academic-and-professional-preparation"/>
    <w:p>
      <w:pPr>
        <w:pStyle w:val="Heading2"/>
      </w:pPr>
      <w:r>
        <w:t xml:space="preserve">Academic and Professional Preparation</w:t>
      </w:r>
    </w:p>
    <w:p>
      <w:pPr>
        <w:pStyle w:val="FirstParagraph"/>
      </w:pPr>
      <w:r>
        <w:t xml:space="preserve">I further honed my analytical skills through a Master’s in Development Economics at the University of Nairobi, where I focused on urban economics in East Africa. My thesis, "Informal Sector Dynamics in Kampala: Implications for Inclusive Growth," utilized household survey data from 300 vendors across Kawempe and Nakasero markets. I identified that unregulated street vending—while providing income for 58% of Kampala’s urban poor—was hindered by inconsistent municipal fees and spatial constraints. My policy recommendations were adopted by the Kampala Capital City Authority (KCCA) during their 2023 Urban Development Strategy revision, directly demonstrating how evidence-based economic analysis can drive tangible change. This experience solidified my understanding that an Economist must bridge data with local realities.</w:t>
      </w:r>
    </w:p>
    <w:p>
      <w:pPr>
        <w:pStyle w:val="BodyText"/>
      </w:pPr>
      <w:r>
        <w:t xml:space="preserve">Beyond academia, I interned at the National Bureau of Statistics (NBS) in Kampala for six months. I assisted in compiling quarterly GDP reports and contributed to the 2023 Household Income and Expenditure Survey (HIES). This role exposed me to Uganda’s macroeconomic challenges: high inflation (8.5% as of Q1 2024), infrastructure gaps, and the urgent need for job creation in Kampala’s expanding informal sector. I co-authored a brief on how digital financial inclusion could reduce transaction costs for micro-entrepreneurs—a finding later cited by the Bank of Uganda in their Financial Inclusion Strategy. These experiences cemented my conviction that effective economic policy requires proximity to ground-level data and community voices.</w:t>
      </w:r>
    </w:p>
    <w:bookmarkEnd w:id="21"/>
    <w:bookmarkStart w:id="22" w:name="X68e6e95109ee645ed0076b1178f195f2e083366"/>
    <w:p>
      <w:pPr>
        <w:pStyle w:val="Heading2"/>
      </w:pPr>
      <w:r>
        <w:t xml:space="preserve">Why Uganda Kampala? The Imperative for Local Expertise</w:t>
      </w:r>
    </w:p>
    <w:p>
      <w:pPr>
        <w:pStyle w:val="FirstParagraph"/>
      </w:pPr>
      <w:r>
        <w:t xml:space="preserve">Uganda Kampala is not just a location—it is the epicenter of my professional purpose. As Africa’s fastest-growing urban center, Kampala faces complex challenges: 150,000 new residents arrive annually, straining housing and transport systems; the informal sector absorbs over 85% of urban employment; and climate risks threaten agricultural livelihoods critical to national food security. Yet Kampala also pulses with innovation—startups like SafeBoda (ride-hailing) and FarmDrive (agri-tech) are redefining economic resilience. An Economist working here must understand these dualities: the tension between growth and equity, tradition and technology, local agency and global markets.</w:t>
      </w:r>
    </w:p>
    <w:p>
      <w:pPr>
        <w:pStyle w:val="BodyText"/>
      </w:pPr>
      <w:r>
        <w:t xml:space="preserve">What distinguishes Uganda Kampala is its unique economic ecosystem. The city’s proximity to Lake Victoria supports fisheries; its central location connects landlocked neighbors; and initiatives like the Kawempe Urban Development Project showcase community-led solutions. But without data-informed policy, progress stalls. My goal is to join institutions like the Economic Policy Research Centre (EPRC) or the World Bank’s Kampala office—where I can apply my expertise in cost-benefit analysis, fiscal policy design, and gender-responsive economics to advance Uganda’s National Development Plan III (NDPIII), particularly its focus on "agricultural commercialization" and "urban transformation."</w:t>
      </w:r>
    </w:p>
    <w:bookmarkEnd w:id="22"/>
    <w:bookmarkStart w:id="23" w:name="Xad1b90069fa11a922d53d7880a3728f744d6c1b"/>
    <w:p>
      <w:pPr>
        <w:pStyle w:val="Heading2"/>
      </w:pPr>
      <w:r>
        <w:t xml:space="preserve">Future Contributions: A Vision for Economic Equity</w:t>
      </w:r>
    </w:p>
    <w:p>
      <w:pPr>
        <w:pStyle w:val="FirstParagraph"/>
      </w:pPr>
      <w:r>
        <w:t xml:space="preserve">As an Economist in Uganda Kampala, I aim to design policies that prioritize inclusive growth. My immediate goal is to lead a project analyzing the economic impact of KCCA’s recent expansion of public transport corridors—assessing how reduced commute times could increase women’s labor force participation (currently at 29% in urban areas). Long-term, I aspire to develop a framework for measuring the "economic wellbeing" of Kampala’s informal traders, moving beyond GDP to capture resilience and agency. This aligns with Uganda’s Vision 2040 and my belief that true economic progress requires centering marginalized voices.</w:t>
      </w:r>
    </w:p>
    <w:p>
      <w:pPr>
        <w:pStyle w:val="BodyText"/>
      </w:pPr>
      <w:r>
        <w:t xml:space="preserve">I am also committed to mentoring young Ugandans in economics. Having seen how scholarships transformed my own trajectory, I plan to partner with Makerere University to establish a field research fund for students studying Kampala’s urban economy. Economics is not just about numbers—it is about people, and I will ensure my work reflects that truth.</w:t>
      </w:r>
    </w:p>
    <w:bookmarkEnd w:id="23"/>
    <w:bookmarkStart w:id="24" w:name="Xf5a0490e151a346a41a7ff37f4c36760a1ac504"/>
    <w:p>
      <w:pPr>
        <w:pStyle w:val="Heading2"/>
      </w:pPr>
      <w:r>
        <w:t xml:space="preserve">Conclusion: A Covenant with Kampala’s Future</w:t>
      </w:r>
    </w:p>
    <w:p>
      <w:pPr>
        <w:pStyle w:val="FirstParagraph"/>
      </w:pPr>
      <w:r>
        <w:t xml:space="preserve">This Statement of Purpose is more than a document; it is a covenant. It affirms my readiness to leverage economics as a tool for justice in Uganda Kampala—where every street vendor, farmer, and entrepreneur deserves the opportunity to thrive. My academic training, field experience in Kampala’s markets, and deep respect for Ugandan economic realities position me to contribute meaningfully from day one. I do not seek a job; I seek partnership with Uganda’s government institutions, NGOs like BRAC Uganda, and community organizations to build an economy that serves all. In Kampala, where the future is being built daily on the foundation of resilience, I am ready to be an Economist who listens first and acts with purpose.</w:t>
      </w:r>
    </w:p>
    <w:p>
      <w:pPr>
        <w:pStyle w:val="BodyText"/>
      </w:pPr>
      <w:r>
        <w:t xml:space="preserve">Thank you for considering my application. I eagerly anticipate contributing to Uganda’s economic renaissance from within its heart—Kampala.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 Uganda Kampala</dc:title>
  <dc:creator/>
  <dc:language>en</dc:language>
  <cp:keywords/>
  <dcterms:created xsi:type="dcterms:W3CDTF">2026-06-01T23:17:28Z</dcterms:created>
  <dcterms:modified xsi:type="dcterms:W3CDTF">2026-06-01T23:17:28Z</dcterms:modified>
</cp:coreProperties>
</file>

<file path=docProps/custom.xml><?xml version="1.0" encoding="utf-8"?>
<Properties xmlns="http://schemas.openxmlformats.org/officeDocument/2006/custom-properties" xmlns:vt="http://schemas.openxmlformats.org/officeDocument/2006/docPropsVTypes"/>
</file>