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Abu</w:t>
      </w:r>
      <w:r>
        <w:t xml:space="preserve"> </w:t>
      </w:r>
      <w:r>
        <w:t xml:space="preserve">Dhabi</w:t>
      </w:r>
    </w:p>
    <w:bookmarkStart w:id="20" w:name="Xd1f03c6b73f6e96909daa3b70127dd76766c57c"/>
    <w:p>
      <w:pPr>
        <w:pStyle w:val="Heading1"/>
      </w:pPr>
      <w:r>
        <w:t xml:space="preserve">Statement of Purpose: Pursuing an Economist Role in the United Arab Emirates Abu Dhabi</w:t>
      </w:r>
    </w:p>
    <w:p>
      <w:pPr>
        <w:pStyle w:val="FirstParagraph"/>
      </w:pPr>
      <w:r>
        <w:t xml:space="preserve">As I craft this Statement of Purpose, I am compelled to articulate my profound dedication to economic advancement within the dynamic landscape of the United Arab Emirates Abu Dhabi. My academic foundation in econometrics and development economics, complemented by hands-on experience analyzing macroeconomic indicators across emerging markets, converges with my deep admiration for Abu Dhabi's visionary economic transformation. This document represents not merely an application but a testament to my unwavering commitment to contributing as a professional Economist within the United Arab Emirates Abu Dhabi ecosystem—a region at the epicenter of global economic innovation.</w:t>
      </w:r>
    </w:p>
    <w:p>
      <w:pPr>
        <w:pStyle w:val="BodyText"/>
      </w:pPr>
      <w:r>
        <w:t xml:space="preserve">My academic journey began with a Bachelor’s degree in Economics from LSE, where I specialized in applied econometric modeling. My thesis, "Fiscal Policy Dynamics in Resource-Dependent Economies," involved comprehensive analysis of UAE oil revenue fluctuations and their impact on non-oil GDP diversification—directly aligning with Abu Dhabi's strategic pivot toward post-hydrocarbon growth. This research culminated in a presentation at the 2023 Middle East Economic Forum, where I engaged with policymakers from Abu Dhabi Developmental Holding Company (ADQ). The opportunity to discuss empirical findings on economic diversification metrics solidified my conviction that the United Arab Emirates Abu Dhabi stands as a living laboratory for sustainable economic transformation. Subsequently, I earned a Master’s in Applied Economics from Oxford, focusing on digital economy integration strategies. My capstone project modeled the potential GDP impact of Abu Dhabi's AI and smart city initiatives—projections that resonate with Vision 2030’s objectives to position the emirate as a global hub for innovation.</w:t>
      </w:r>
    </w:p>
    <w:p>
      <w:pPr>
        <w:pStyle w:val="BodyText"/>
      </w:pPr>
      <w:r>
        <w:t xml:space="preserve">Professionally, I have honed my skills as an Economist at McKinsey &amp; Company’s Middle East practice, where I led a team analyzing GCC market entry strategies for renewable energy firms. This project required meticulous dissection of Abu Dhabi's regulatory frameworks and subsidy structures—a critical lens through which I understood the emirate’s unique blend of traditional economic pillars and forward-looking reforms. Notably, my work directly supported a multinational client's investment decision in Masdar City, where I quantified the ROI potential of sustainable infrastructure projects under Abu Dhabi’s Green Growth Strategy. This experience revealed how profoundly interconnected economic policy is with environmental stewardship in United Arab Emirates Abu Dhabi—a synergy that defines the emirate’s global leadership.</w:t>
      </w:r>
    </w:p>
    <w:p>
      <w:pPr>
        <w:pStyle w:val="BodyText"/>
      </w:pPr>
      <w:r>
        <w:t xml:space="preserve">What captivates me most about pursuing an Economist role specifically in Abu Dhabi is its unparalleled strategic position as a nexus of global finance and cultural innovation. While Dubai garners international attention, it is Abu Dhabi’s deliberate, state-driven economic roadmap that offers a masterclass in calibrated diversification. The emirate’s 2030 Vision isn’t merely aspirational—it manifests through tangible mechanisms like the Abu Dhabi Economic Vision 2030, the Innovation Fund for SMEs, and the recently launched $5 billion Green Hydrogen Initiative. As an Economist, I am eager to contribute to such frameworks by designing evidence-based policy simulations that forecast sectoral impacts of fiscal incentives. The United Arab Emirates Abu Dhabi’s commitment to embedding AI in economic planning (evident in the "Abu Dhabi AI Strategy 2031") presents a frontier where my technical skills in machine learning-driven economic modeling can directly inform decision-making at the highest levels.</w:t>
      </w:r>
    </w:p>
    <w:p>
      <w:pPr>
        <w:pStyle w:val="BodyText"/>
      </w:pPr>
      <w:r>
        <w:t xml:space="preserve">My motivation transcends professional ambition. Having lived and worked across six Middle Eastern economies, I witnessed how fragmented policies hinder regional integration. Abu Dhabi’s role as the UAE's economic anchor—managing 90% of national oil reserves while spearheading non-oil sectors like aviation, tourism, and financial services—makes it the ideal crucible for systemic economic solutions. My proposed research agenda centers on two pillars: first, quantifying the spillover effects of Abu Dhabi’s sovereign wealth fund investments (e.g., Mubadala) on regional GDP; second, developing predictive models to optimize public-private partnerships in healthcare and education—a priority under the UAE’s National Development Plan 2031. This work would directly support the Abu Dhabi Government's goal to elevate human development index scores by 15% by 2030.</w:t>
      </w:r>
    </w:p>
    <w:p>
      <w:pPr>
        <w:pStyle w:val="BodyText"/>
      </w:pPr>
      <w:r>
        <w:t xml:space="preserve">I recognize that thriving as an Economist in United Arab Emirates Abu Dhabi demands more than technical expertise; it requires cultural intelligence and ethical rigor. During my internship at the Central Bank of the UAE, I co-developed a community engagement framework for financial literacy programs—learning to navigate the delicate balance between Western economic methodologies and Emirati societal values. This experience taught me that sustainable growth in Abu Dhabi arises from policy that respects local context while embracing global best practices. My fluency in Arabic (advanced level) and familiarity with Gulf business etiquette further position me to collaborate effectively within Abu Dhabi’s multidisciplinary policy teams.</w:t>
      </w:r>
    </w:p>
    <w:p>
      <w:pPr>
        <w:pStyle w:val="BodyText"/>
      </w:pPr>
      <w:r>
        <w:t xml:space="preserve">Looking ahead, I envision my career as a bridge between academic economic theory and tangible societal impact in the United Arab Emirates Abu Dhabi. I aim to eventually establish an Economic Policy Institute under the umbrella of Khalifa University, focused exclusively on refining diversification metrics for Gulf economies. This institution would directly serve Abu Dhabi’s ambition to become a global knowledge economy, much like Singapore’s approach but tailored to regional dynamics. The specific Economist position I seek is the critical first step in this journey—a role where I can immediately apply my skills in economic modeling while absorbing the nuances of Abu Dhabi’s institutional ecosystem.</w:t>
      </w:r>
    </w:p>
    <w:p>
      <w:pPr>
        <w:pStyle w:val="BodyText"/>
      </w:pPr>
      <w:r>
        <w:t xml:space="preserve">In conclusion, my Statement of Purpose is a solemn pledge: to channel decades of academic rigor and professional experience into advancing Abu Dhabi’s economic narrative. The United Arab Emirates Abu Dhabi offers not just an employer, but a partnership in shaping the 21st century’s most compelling economic case study. As an Economist, I am prepared to bring analytical precision to the emirate’s vision, ensuring that every policy decision is rooted in data and aligned with its enduring legacy of forward-thinking prosperity. I eagerly anticipate contributing to this mission—where my expertise meets Abu Dhabi's ambition to redefine economic success for generations.</w:t>
      </w:r>
    </w:p>
    <w:p>
      <w:pPr>
        <w:pStyle w:val="BodyText"/>
      </w:pPr>
      <w:r>
        <w:t xml:space="preserve">With profound respect for the UAE’s transformative journey and unwavering commitment to excellence, I submit this Statement of Purpose as a testament to my readiness to serve as an Economist in the heart of Abu Dhabi’s economic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 Abu Dhabi</dc:title>
  <dc:creator/>
  <dc:language>en</dc:language>
  <cp:keywords/>
  <dcterms:created xsi:type="dcterms:W3CDTF">2026-06-04T01:24:13Z</dcterms:created>
  <dcterms:modified xsi:type="dcterms:W3CDTF">2026-06-04T01:24:13Z</dcterms:modified>
</cp:coreProperties>
</file>

<file path=docProps/custom.xml><?xml version="1.0" encoding="utf-8"?>
<Properties xmlns="http://schemas.openxmlformats.org/officeDocument/2006/custom-properties" xmlns:vt="http://schemas.openxmlformats.org/officeDocument/2006/docPropsVTypes"/>
</file>