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Application</w:t>
      </w:r>
      <w:r>
        <w:t xml:space="preserve"> </w:t>
      </w:r>
      <w:r>
        <w:t xml:space="preserve">for</w:t>
      </w:r>
      <w:r>
        <w:t xml:space="preserve"> </w:t>
      </w:r>
      <w:r>
        <w:t xml:space="preserve">UAE</w:t>
      </w:r>
      <w:r>
        <w:t xml:space="preserve"> </w:t>
      </w:r>
      <w:r>
        <w:t xml:space="preserve">Dubai</w:t>
      </w:r>
    </w:p>
    <w:bookmarkStart w:id="25" w:name="X036c75b299b499d2d4620a98564af22a2ec4ef7"/>
    <w:p>
      <w:pPr>
        <w:pStyle w:val="Heading1"/>
      </w:pPr>
      <w:r>
        <w:t xml:space="preserve">Statement of Purpose: Pursuing Economic Excellence in United Arab Emirates Dubai</w:t>
      </w:r>
    </w:p>
    <w:p>
      <w:pPr>
        <w:pStyle w:val="FirstParagraph"/>
      </w:pPr>
      <w:r>
        <w:t xml:space="preserve">I am writing this Statement of Purpose to express my profound commitment to advancing economic innovation within the dynamic landscape of the United Arab Emirates, specifically in Dubai. As an aspiring Economist with a Master's degree in International Economics and five years of specialized research experience, I have meticulously aligned my professional trajectory with the visionary economic framework of Dubai and its strategic position as a global hub. This document outlines my academic foundation, professional competencies, and unwavering dedication to contributing meaningfully to the United Arab Emirates' economic ecosystem.</w:t>
      </w:r>
    </w:p>
    <w:bookmarkStart w:id="20" w:name="Xf01458d5fbe468f8374d6d776180fc65ebdeef0"/>
    <w:p>
      <w:pPr>
        <w:pStyle w:val="Heading2"/>
      </w:pPr>
      <w:r>
        <w:t xml:space="preserve">Academic Foundation: Building Expertise for Global Economic Contexts</w:t>
      </w:r>
    </w:p>
    <w:p>
      <w:pPr>
        <w:pStyle w:val="FirstParagraph"/>
      </w:pPr>
      <w:r>
        <w:t xml:space="preserve">My academic journey commenced with a Bachelor of Economics from London School of Economics (LSE), where I specialized in emerging markets and international trade policy. This foundation was rigorously strengthened through my Master's at Oxford University, where I completed a thesis titled "Fiscal Diversification Strategies in Post-Resource Economies," analyzing GCC economic transition models with particular focus on UAE’s Vision 2030 initiatives. My research involved extensive data modeling using STATA and Python, examining how Dubai’s non-oil GDP growth (averaging 5.1% annually since 2018) correlates with strategic policy interventions in tourism, finance, and logistics. This academic work directly addresses the UAE’s economic priorities, revealing how targeted fiscal policies can catalyze sustainable growth – a principle I am eager to implement within Dubai’s vibrant economy.</w:t>
      </w:r>
    </w:p>
    <w:bookmarkEnd w:id="20"/>
    <w:bookmarkStart w:id="21" w:name="X47450a1700c1e3873a38c93063a00b79b845b2f"/>
    <w:p>
      <w:pPr>
        <w:pStyle w:val="Heading2"/>
      </w:pPr>
      <w:r>
        <w:t xml:space="preserve">Professional Experience: Driving Evidence-Based Economic Solutions</w:t>
      </w:r>
    </w:p>
    <w:p>
      <w:pPr>
        <w:pStyle w:val="FirstParagraph"/>
      </w:pPr>
      <w:r>
        <w:t xml:space="preserve">As a Senior Economist at Deloitte Middle East, I spearheaded three high-impact projects directly relevant to the United Arab Emirates Dubai context. For the Dubai Chamber of Commerce, I developed a predictive model forecasting sectoral growth impacts from Expo 2020’s legacy investments – accurately predicting a 17% rise in hospitality employment by Q3 2023. Additionally, I collaborated with Abu Dhabi Department of Economic Development to analyze SME financing gaps, resulting in a policy brief adopted by UAE Central Bank that streamlined startup capital access. My most significant contribution was the "Dubai Innovation Index" project, measuring how digital infrastructure (e.g., Dubai Blockchain Strategy) correlates with R&amp;D investment – data now integrated into Dubai Future Foundation’s 2024 economic roadmap. These experiences have equipped me with the analytical rigor and regional insight necessary to support Dubai’s ambition to become the world's most competitive economy by 2035.</w:t>
      </w:r>
    </w:p>
    <w:bookmarkEnd w:id="21"/>
    <w:bookmarkStart w:id="22" w:name="X0f71773a608d3dae4f7a9f3fecebbcd8f45d54d"/>
    <w:p>
      <w:pPr>
        <w:pStyle w:val="Heading2"/>
      </w:pPr>
      <w:r>
        <w:t xml:space="preserve">Why United Arab Emirates Dubai? Strategic Alignment with Personal Mission</w:t>
      </w:r>
    </w:p>
    <w:p>
      <w:pPr>
        <w:pStyle w:val="FirstParagraph"/>
      </w:pPr>
      <w:r>
        <w:t xml:space="preserve">My decision to pursue an Economist role within the United Arab Emirates Dubai is not merely geographical but profoundly philosophical. The UAE’s transformation from an oil-dependent economy to a diversified global hub resonates with my core belief that data-driven policy can elevate human development. Dubai’s unique position – as the Middle East’s most open business environment (ranked 4th globally in World Bank's Ease of Doing Business) and home to over 200,000 foreign firms – offers an unparalleled laboratory for economic innovation. I am particularly inspired by Dubai Economic Council’s focus on "The Next Phase" (2023-2031), which prioritizes knowledge-based industries and sustainability – aligning perfectly with my expertise in green finance and digital economy metrics. Unlike other global cities, Dubai operates within a policy environment that actively incentivizes rapid experimentation: the 100% foreign ownership law, tax-free zones like DIFC, and AI-first governance provide the structural canvas I seek to apply my skills.</w:t>
      </w:r>
    </w:p>
    <w:bookmarkEnd w:id="22"/>
    <w:bookmarkStart w:id="23" w:name="X40cc0e79ad91d3e35908ee8cb2580a9ea5a3c85"/>
    <w:p>
      <w:pPr>
        <w:pStyle w:val="Heading2"/>
      </w:pPr>
      <w:r>
        <w:t xml:space="preserve">Contributing to UAE's Economic Vision: A Five-Year Framework</w:t>
      </w:r>
    </w:p>
    <w:p>
      <w:pPr>
        <w:pStyle w:val="FirstParagraph"/>
      </w:pPr>
      <w:r>
        <w:t xml:space="preserve">My immediate goal is to join a leading institution in Dubai – whether the Ministry of Economy, Dubai International Financial Centre (DIFC), or an autonomous economic zone – to implement my expertise in macroeconomic forecasting and sectoral analysis. In Year 1, I will focus on refining GDP growth models incorporating real-time data from Dubai’s Smart City initiatives. By Year 3, I aim to lead a cross-ministry task force developing "Economic Resilience Indicators" for emerging sectors like space economy (Dubai Space Economy Strategy 2030) and sustainable tourism. Long-term, I intend to establish a regional research center under Dubai’s Innovation Hub, partnering with universities like UAE University and American University in Dubai to train the next generation of Economists who understand both global frameworks and local context. Crucially, my work will directly support the UAE’s target of achieving 40% non-oil GDP contribution by 2030 – a goal I view as achievable through precision economic strategy.</w:t>
      </w:r>
    </w:p>
    <w:bookmarkEnd w:id="23"/>
    <w:bookmarkStart w:id="24" w:name="Xedbc6aed35bc95e4349c1e383e6e4c3416d9754"/>
    <w:p>
      <w:pPr>
        <w:pStyle w:val="Heading2"/>
      </w:pPr>
      <w:r>
        <w:t xml:space="preserve">Conclusion: Commitment to Dubai's Economic Future</w:t>
      </w:r>
    </w:p>
    <w:p>
      <w:pPr>
        <w:pStyle w:val="FirstParagraph"/>
      </w:pPr>
      <w:r>
        <w:t xml:space="preserve">This Statement of Purpose reflects not merely my professional aspirations, but a deep-seated conviction that the United Arab Emirates Dubai represents the future of inclusive, agile economic development. As an Economist committed to transforming data into actionable strategy, I am prepared to contribute immediately to Dubai’s mission of creating "the most advanced economy in the world." My technical skills in econometrics and policy analysis are complemented by cultural fluency – I have lived and worked across 12 Middle Eastern markets, mastering Arabic business etiquette while maintaining Western analytical standards. The UAE’s embrace of global talent through initiatives like Golden Visa programs demonstrates its readiness to welcome experts who can accelerate this transformation. I am not seeking merely a job in Dubai; I seek to become an integral architect of the economic future that Dubai is so actively building.</w:t>
      </w:r>
    </w:p>
    <w:p>
      <w:pPr>
        <w:pStyle w:val="BodyText"/>
      </w:pPr>
      <w:r>
        <w:t xml:space="preserve">I eagerly anticipate the opportunity to bring my expertise to the United Arab Emirates, where data meets destiny and innovation drives prosperity. My commitment is absolute: To serve as a dedicated Economist who elevates Dubai’s global standing through rigorous analysis, pragmatic strategy, and unwavering alignment with the UAE’s visionary trajectory.</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Application for UAE Dubai</dc:title>
  <dc:creator/>
  <dc:language>en</dc:language>
  <cp:keywords/>
  <dcterms:created xsi:type="dcterms:W3CDTF">2026-07-24T07:52:32Z</dcterms:created>
  <dcterms:modified xsi:type="dcterms:W3CDTF">2026-07-24T07:52:32Z</dcterms:modified>
</cp:coreProperties>
</file>

<file path=docProps/custom.xml><?xml version="1.0" encoding="utf-8"?>
<Properties xmlns="http://schemas.openxmlformats.org/officeDocument/2006/custom-properties" xmlns:vt="http://schemas.openxmlformats.org/officeDocument/2006/docPropsVTypes"/>
</file>