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0" w:name="X4f8a2c3e5289245374a58d2678cadb1787ca350"/>
    <w:p>
      <w:pPr>
        <w:pStyle w:val="Heading1"/>
      </w:pPr>
      <w:r>
        <w:t xml:space="preserve">Statement of Purpose: Pursuing Economic Excellence in United Kingdom Birmingham</w:t>
      </w:r>
    </w:p>
    <w:p>
      <w:pPr>
        <w:pStyle w:val="FirstParagraph"/>
      </w:pPr>
      <w:r>
        <w:t xml:space="preserve">As I prepare this comprehensive Statement of Purpose, I am compelled to articulate my unwavering commitment to advancing economic scholarship and practice within the vibrant academic and professional landscape of the United Kingdom Birmingham. This document serves as both a testament to my intellectual journey and a strategic roadmap for my future as an Economist dedicated to transforming theoretical knowledge into tangible societal impact across this dynamic region. My aspiration extends far beyond personal career advancement; it is firmly rooted in contributing meaningfully to the economic resilience and innovation that define contemporary Birmingham within the broader context of the United Kingdom.</w:t>
      </w:r>
    </w:p>
    <w:p>
      <w:pPr>
        <w:pStyle w:val="BodyText"/>
      </w:pPr>
      <w:r>
        <w:t xml:space="preserve">My academic foundation began at the University of Manchester, where I earned a First-Class Honours degree in Economics with a focus on development economics and econometric analysis. Throughout my undergraduate studies, I immersed myself in complex economic modeling, policy evaluation frameworks, and computational economics – skills that crystallized my ambition to become an Economist capable of addressing real-world challenges. My dissertation on "Regional Disparities in Post-Industrial Economies: A Case Study of the West Midlands" provided critical insights into the structural economic shifts affecting cities like Birmingham. This research, which involved analyzing 15 years of regional GDP, employment, and productivity data, revealed how strategic economic interventions could catalyze inclusive growth. The findings were presented at the British Economics Association's undergraduate conference in Manchester, where I engaged with leading academics who affirmed the relevance of my work to current UK economic policy debates.</w:t>
      </w:r>
    </w:p>
    <w:p>
      <w:pPr>
        <w:pStyle w:val="BodyText"/>
      </w:pPr>
      <w:r>
        <w:t xml:space="preserve">Complementing my academic rigor, I gained practical experience as an Economic Research Assistant at Birmingham-based think tank, Policy Exchange West Midlands. For 18 months, I collaborated with senior Economists on projects commissioned by the Department for Business and Trade, including a landmark study on supply chain diversification in post-Brexit manufacturing. This role required me to develop sophisticated statistical models using Stata and Python while translating complex economic findings into accessible policy briefings for local government officials. One pivotal project involved analyzing the impact of Birmingham's Freeport designation on SME export capabilities – a research thread directly relevant to my future aspirations as an Economist operating within the unique socio-economic ecosystem of United Kingdom Birmingham. I learned firsthand how localized economic interventions can reshape regional competitiveness, reinforcing my conviction that effective policy must be grounded in granular place-based analysis.</w:t>
      </w:r>
    </w:p>
    <w:p>
      <w:pPr>
        <w:pStyle w:val="BodyText"/>
      </w:pPr>
      <w:r>
        <w:t xml:space="preserve">It is precisely this deep engagement with Birmingham's economic identity that compels me to pursue advanced studies at the University of Birmingham. The Department of Economics' MSc in Applied Economics stands as the ideal intellectual crucible for my development. The program's distinctive emphasis on regional economic policy, coupled with its unparalleled access to the University's Centre for Regional Economic and Social Research (CRESR), directly aligns with my research interests in urban regeneration economics. I am particularly eager to collaborate with Professor Eleanor Smith on her ongoing work regarding digital transformation in post-industrial cities – a subject that intersects seamlessly with Birmingham's current trajectory as a hub for AI-driven innovation. The university's strategic location within the heart of the West Midlands, alongside its robust industry partnerships with organizations like Birmingham City Council and the Midlands Engine, provides an unmatched laboratory for applied economic research. This proximity to real policy-making environments is indispensable for any Economist aiming to contribute meaningfully to United Kingdom Birmingham's development agenda.</w:t>
      </w:r>
    </w:p>
    <w:p>
      <w:pPr>
        <w:pStyle w:val="BodyText"/>
      </w:pPr>
      <w:r>
        <w:t xml:space="preserve">My long-term vision as an Economist centers on establishing a sustainable career that bridges academic scholarship and practical policy implementation in the United Kingdom. I aspire to lead a research initiative at the University of Birmingham focused on equitable growth frameworks for post-industrial cities, with special emphasis on addressing skills gaps in emerging sectors like green energy and advanced manufacturing. This work would directly support Birmingham's ambitious "Birmingham 2040" vision, which seeks to position the city as a global leader in sustainable urban development within the United Kingdom. I am particularly motivated by the opportunity to develop evidence-based strategies that tackle persistent inequalities while fostering inclusive economic participation – a challenge where my background in regional economic analysis places me uniquely positioned to contribute.</w:t>
      </w:r>
    </w:p>
    <w:p>
      <w:pPr>
        <w:pStyle w:val="BodyText"/>
      </w:pPr>
      <w:r>
        <w:t xml:space="preserve">Short-term, I intend to leverage the University of Birmingham's exceptional resources, including its state-of-the-art Economic Data Lab and partnerships with institutions like the Bank of England's Midlands Office, to deepen my expertise in spatial economics and policy evaluation. I will actively participate in initiatives such as the Birmingham Economic Forum to engage with policymakers and industry leaders, ensuring my research remains grounded in contemporary economic challenges facing United Kingdom Birmingham. The university's emphasis on 'real-world impact' resonates deeply with my professional philosophy: an Economist must not merely observe economic phenomena but actively shape more prosperous and equitable outcomes.</w:t>
      </w:r>
    </w:p>
    <w:p>
      <w:pPr>
        <w:pStyle w:val="BodyText"/>
      </w:pPr>
      <w:r>
        <w:t xml:space="preserve">My commitment to this field is further validated by the evolving economic landscape of the United Kingdom, where cities like Birmingham are at the forefront of navigating post-pandemic recovery, net-zero transitions, and technological disruption. As an Economist operating within this critical context, I recognize that my work must extend beyond academic publications to influence tangible decisions that improve communities. The University of Birmingham's reputation for producing Economists who drive meaningful change – exemplified by alumni who now shape national policy at HM Treasury and the Office for National Statistics – provides the perfect environment to cultivate these skills.</w:t>
      </w:r>
    </w:p>
    <w:p>
      <w:pPr>
        <w:pStyle w:val="BodyText"/>
      </w:pPr>
      <w:r>
        <w:t xml:space="preserve">In conclusion, this Statement of Purpose encapsulates my intellectual trajectory, professional readiness, and strategic alignment with Birmingham's economic future. I am not merely applying to study in United Kingdom Birmingham; I am committing to become an Economist who will actively contribute to its renaissance as a global city of innovation and inclusion. The University of Birmingham represents the indispensable nexus between theoretical rigor and practical application that will equip me to address the complex economic challenges facing our region and nation. I approach this opportunity with profound respect for the legacy of economic scholarship in this city, alongside an unshakeable determination to advance it through dedicated research, collaborative policy engagement, and unwavering commitment to positive societal transformation. As I embark on this next phase of my journey as an Economist, I am confident that Birmingham will not only provide the ideal platform for my development but also become the launchpad for impactful contributions to the economic prosperity of our entire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Application for United Kingdom Birmingham</dc:title>
  <dc:creator/>
  <dc:language>en</dc:language>
  <cp:keywords/>
  <dcterms:created xsi:type="dcterms:W3CDTF">2026-06-03T18:29:59Z</dcterms:created>
  <dcterms:modified xsi:type="dcterms:W3CDTF">2026-06-03T18:29:59Z</dcterms:modified>
</cp:coreProperties>
</file>

<file path=docProps/custom.xml><?xml version="1.0" encoding="utf-8"?>
<Properties xmlns="http://schemas.openxmlformats.org/officeDocument/2006/custom-properties" xmlns:vt="http://schemas.openxmlformats.org/officeDocument/2006/docPropsVTypes"/>
</file>